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267D0" w14:textId="3CEAB5BA" w:rsidR="008260EB" w:rsidRDefault="008260EB" w:rsidP="008260EB">
      <w:pPr>
        <w:rPr>
          <w:rStyle w:val="Strong"/>
          <w:sz w:val="24"/>
        </w:rPr>
      </w:pPr>
    </w:p>
    <w:p w14:paraId="134A72FF" w14:textId="77777777" w:rsidR="00E22B4C" w:rsidRPr="00563152" w:rsidRDefault="00E22B4C" w:rsidP="008260EB">
      <w:pPr>
        <w:rPr>
          <w:rStyle w:val="Strong"/>
          <w:sz w:val="24"/>
        </w:rPr>
      </w:pPr>
    </w:p>
    <w:p w14:paraId="24154F5C" w14:textId="77777777" w:rsidR="008260EB" w:rsidRPr="00563152" w:rsidRDefault="008260EB" w:rsidP="008260EB">
      <w:pPr>
        <w:jc w:val="center"/>
        <w:rPr>
          <w:rStyle w:val="Strong"/>
          <w:sz w:val="24"/>
        </w:rPr>
      </w:pPr>
      <w:r w:rsidRPr="00563152">
        <w:rPr>
          <w:rStyle w:val="Strong"/>
          <w:sz w:val="24"/>
        </w:rPr>
        <w:t>NOTICE TO APPLICANT OF DETERMINATION OF APPLICATION</w:t>
      </w:r>
    </w:p>
    <w:p w14:paraId="60924A1F" w14:textId="77777777" w:rsidR="008260EB" w:rsidRPr="00563152" w:rsidRDefault="008260EB" w:rsidP="008260EB">
      <w:pPr>
        <w:jc w:val="center"/>
        <w:rPr>
          <w:rStyle w:val="Strong"/>
          <w:sz w:val="24"/>
        </w:rPr>
      </w:pPr>
      <w:r w:rsidRPr="00563152">
        <w:rPr>
          <w:rStyle w:val="Strong"/>
          <w:sz w:val="24"/>
        </w:rPr>
        <w:t>DEVELOPMENT CONSENT</w:t>
      </w:r>
    </w:p>
    <w:p w14:paraId="67326EF6" w14:textId="77777777" w:rsidR="008260EB" w:rsidRPr="00563152" w:rsidRDefault="008260EB" w:rsidP="008260EB">
      <w:pPr>
        <w:rPr>
          <w:sz w:val="24"/>
        </w:rPr>
      </w:pPr>
    </w:p>
    <w:p w14:paraId="14D7BC32" w14:textId="669B2E49" w:rsidR="008260EB" w:rsidRPr="00563152" w:rsidRDefault="008260EB" w:rsidP="008260EB">
      <w:pPr>
        <w:jc w:val="center"/>
        <w:rPr>
          <w:sz w:val="24"/>
        </w:rPr>
      </w:pPr>
      <w:r w:rsidRPr="00563152">
        <w:rPr>
          <w:sz w:val="24"/>
        </w:rPr>
        <w:t>Environmental Planning and Assessment Act, 1979</w:t>
      </w:r>
      <w:r w:rsidRPr="00563152">
        <w:rPr>
          <w:sz w:val="24"/>
        </w:rPr>
        <w:br/>
      </w:r>
      <w:r w:rsidRPr="00563152">
        <w:rPr>
          <w:b/>
          <w:sz w:val="24"/>
        </w:rPr>
        <w:fldChar w:fldCharType="begin"/>
      </w:r>
      <w:r w:rsidRPr="00563152">
        <w:rPr>
          <w:b/>
          <w:sz w:val="24"/>
        </w:rPr>
        <w:instrText xml:space="preserve"> DOCPROPERTY  scc_AppNo \* MERGEFORMAT </w:instrText>
      </w:r>
      <w:r w:rsidRPr="00563152">
        <w:rPr>
          <w:b/>
          <w:sz w:val="24"/>
        </w:rPr>
        <w:fldChar w:fldCharType="separate"/>
      </w:r>
      <w:r w:rsidR="00543E78" w:rsidRPr="00543E78">
        <w:rPr>
          <w:bCs/>
          <w:sz w:val="24"/>
          <w:lang w:val="en-US"/>
        </w:rPr>
        <w:t>RA20/1002</w:t>
      </w:r>
      <w:r w:rsidRPr="00563152">
        <w:rPr>
          <w:b/>
          <w:bCs/>
          <w:sz w:val="24"/>
        </w:rPr>
        <w:fldChar w:fldCharType="end"/>
      </w:r>
    </w:p>
    <w:p w14:paraId="335B8210" w14:textId="77777777" w:rsidR="008260EB" w:rsidRPr="00FF3688" w:rsidRDefault="008260EB" w:rsidP="008260EB">
      <w:pPr>
        <w:rPr>
          <w:szCs w:val="22"/>
        </w:rPr>
      </w:pPr>
    </w:p>
    <w:p w14:paraId="5899669E" w14:textId="77777777" w:rsidR="008260EB" w:rsidRPr="00FF3688" w:rsidRDefault="008260EB" w:rsidP="008260EB">
      <w:pPr>
        <w:rPr>
          <w:szCs w:val="22"/>
        </w:rPr>
      </w:pPr>
    </w:p>
    <w:p w14:paraId="1002AE31" w14:textId="77777777" w:rsidR="008260EB" w:rsidRPr="00FF3688" w:rsidRDefault="008260EB" w:rsidP="008260EB">
      <w:pPr>
        <w:jc w:val="left"/>
        <w:rPr>
          <w:rStyle w:val="Strong"/>
          <w:szCs w:val="22"/>
        </w:rPr>
      </w:pPr>
      <w:r w:rsidRPr="00FF3688">
        <w:rPr>
          <w:rStyle w:val="Strong"/>
          <w:szCs w:val="22"/>
        </w:rPr>
        <w:t>TO:</w:t>
      </w:r>
    </w:p>
    <w:p w14:paraId="51E14BC4" w14:textId="77777777" w:rsidR="008260EB" w:rsidRPr="00FF3688" w:rsidRDefault="008260EB" w:rsidP="008260EB">
      <w:pPr>
        <w:jc w:val="left"/>
        <w:rPr>
          <w:szCs w:val="22"/>
        </w:rPr>
      </w:pPr>
    </w:p>
    <w:p w14:paraId="4B24805C" w14:textId="730E5B76" w:rsidR="008260EB" w:rsidRPr="00FF3688" w:rsidRDefault="008260EB" w:rsidP="008260EB">
      <w:pPr>
        <w:jc w:val="left"/>
        <w:rPr>
          <w:szCs w:val="22"/>
        </w:rPr>
      </w:pPr>
      <w:r w:rsidRPr="00FF3688">
        <w:rPr>
          <w:szCs w:val="22"/>
        </w:rPr>
        <w:fldChar w:fldCharType="begin"/>
      </w:r>
      <w:r w:rsidRPr="00FF3688">
        <w:rPr>
          <w:szCs w:val="22"/>
        </w:rPr>
        <w:instrText xml:space="preserve"> DOCPROPERTY  scc_RecipientName </w:instrText>
      </w:r>
      <w:r w:rsidRPr="00FF3688">
        <w:rPr>
          <w:szCs w:val="22"/>
        </w:rPr>
        <w:fldChar w:fldCharType="separate"/>
      </w:r>
      <w:r w:rsidR="00543E78">
        <w:rPr>
          <w:szCs w:val="22"/>
        </w:rPr>
        <w:t>Shoalhaven City Council</w:t>
      </w:r>
      <w:r w:rsidRPr="00FF3688">
        <w:rPr>
          <w:szCs w:val="22"/>
        </w:rPr>
        <w:fldChar w:fldCharType="end"/>
      </w:r>
    </w:p>
    <w:p w14:paraId="525D2150" w14:textId="586CC13B" w:rsidR="008260EB" w:rsidRPr="00FF3688" w:rsidRDefault="008260EB" w:rsidP="008260EB">
      <w:pPr>
        <w:jc w:val="left"/>
        <w:rPr>
          <w:szCs w:val="22"/>
        </w:rPr>
      </w:pPr>
      <w:r w:rsidRPr="00FF3688">
        <w:rPr>
          <w:szCs w:val="22"/>
        </w:rPr>
        <w:fldChar w:fldCharType="begin"/>
      </w:r>
      <w:r w:rsidRPr="00FF3688">
        <w:rPr>
          <w:szCs w:val="22"/>
        </w:rPr>
        <w:instrText xml:space="preserve"> DOCPROPERTY  scc_RecipientAddressLine1 </w:instrText>
      </w:r>
      <w:r w:rsidRPr="00FF3688">
        <w:rPr>
          <w:szCs w:val="22"/>
        </w:rPr>
        <w:fldChar w:fldCharType="separate"/>
      </w:r>
      <w:r w:rsidR="00543E78">
        <w:rPr>
          <w:szCs w:val="22"/>
        </w:rPr>
        <w:t>C/- Andrew McVey</w:t>
      </w:r>
      <w:r w:rsidRPr="00FF3688">
        <w:rPr>
          <w:szCs w:val="22"/>
        </w:rPr>
        <w:fldChar w:fldCharType="end"/>
      </w:r>
    </w:p>
    <w:p w14:paraId="59D3D65F" w14:textId="3C519FAF" w:rsidR="008260EB" w:rsidRPr="00FF3688" w:rsidRDefault="00E4297D" w:rsidP="008260EB">
      <w:pPr>
        <w:jc w:val="left"/>
        <w:rPr>
          <w:szCs w:val="22"/>
        </w:rPr>
      </w:pPr>
      <w:r>
        <w:rPr>
          <w:szCs w:val="22"/>
        </w:rPr>
        <w:t xml:space="preserve">Bridge </w:t>
      </w:r>
      <w:r w:rsidR="00BE5F75">
        <w:rPr>
          <w:szCs w:val="22"/>
        </w:rPr>
        <w:t>R</w:t>
      </w:r>
      <w:r w:rsidR="00543E78">
        <w:rPr>
          <w:szCs w:val="22"/>
        </w:rPr>
        <w:t>oad, NOWRA</w:t>
      </w:r>
    </w:p>
    <w:p w14:paraId="2ED3F253" w14:textId="77777777" w:rsidR="008260EB" w:rsidRPr="00FF3688" w:rsidRDefault="008260EB" w:rsidP="008260EB">
      <w:pPr>
        <w:jc w:val="left"/>
        <w:rPr>
          <w:szCs w:val="22"/>
        </w:rPr>
      </w:pPr>
    </w:p>
    <w:p w14:paraId="14041EA4" w14:textId="5A4742BC" w:rsidR="008260EB" w:rsidRDefault="008260EB" w:rsidP="008260EB">
      <w:pPr>
        <w:jc w:val="left"/>
        <w:rPr>
          <w:b/>
          <w:bCs/>
          <w:szCs w:val="22"/>
        </w:rPr>
      </w:pPr>
      <w:r w:rsidRPr="00296FA4">
        <w:rPr>
          <w:b/>
          <w:bCs/>
          <w:szCs w:val="22"/>
        </w:rPr>
        <w:t xml:space="preserve">being the applicant(s) for </w:t>
      </w:r>
      <w:r w:rsidRPr="00296FA4">
        <w:rPr>
          <w:b/>
          <w:bCs/>
          <w:szCs w:val="22"/>
        </w:rPr>
        <w:fldChar w:fldCharType="begin"/>
      </w:r>
      <w:r w:rsidRPr="00296FA4">
        <w:rPr>
          <w:b/>
          <w:bCs/>
          <w:szCs w:val="22"/>
        </w:rPr>
        <w:instrText xml:space="preserve"> DOCPROPERTY  scc_AppNo \* MERGEFORMAT </w:instrText>
      </w:r>
      <w:r w:rsidRPr="00296FA4">
        <w:rPr>
          <w:b/>
          <w:bCs/>
          <w:szCs w:val="22"/>
        </w:rPr>
        <w:fldChar w:fldCharType="separate"/>
      </w:r>
      <w:r w:rsidR="00543E78" w:rsidRPr="00543E78">
        <w:rPr>
          <w:b/>
          <w:bCs/>
          <w:szCs w:val="22"/>
          <w:lang w:val="en-US"/>
        </w:rPr>
        <w:t>RA20/1002</w:t>
      </w:r>
      <w:r w:rsidRPr="00296FA4">
        <w:rPr>
          <w:b/>
          <w:bCs/>
          <w:szCs w:val="22"/>
        </w:rPr>
        <w:fldChar w:fldCharType="end"/>
      </w:r>
      <w:r w:rsidRPr="00296FA4">
        <w:rPr>
          <w:b/>
          <w:bCs/>
          <w:szCs w:val="22"/>
        </w:rPr>
        <w:t xml:space="preserve"> relating to:</w:t>
      </w:r>
    </w:p>
    <w:p w14:paraId="7AD80D18" w14:textId="77777777" w:rsidR="00543E78" w:rsidRPr="00296FA4" w:rsidRDefault="00543E78" w:rsidP="008260EB">
      <w:pPr>
        <w:jc w:val="left"/>
        <w:rPr>
          <w:b/>
          <w:bCs/>
          <w:szCs w:val="22"/>
        </w:rPr>
      </w:pPr>
    </w:p>
    <w:p w14:paraId="31F39C74" w14:textId="20E2E7F8" w:rsidR="00543E78" w:rsidRDefault="00543E78" w:rsidP="00543E78">
      <w:pPr>
        <w:jc w:val="left"/>
        <w:rPr>
          <w:b/>
        </w:rPr>
      </w:pPr>
      <w:bookmarkStart w:id="0" w:name="scc_PropertyList"/>
      <w:r>
        <w:rPr>
          <w:b/>
        </w:rPr>
        <w:t>6 Flinders R</w:t>
      </w:r>
      <w:r w:rsidR="00BE5F75">
        <w:rPr>
          <w:b/>
        </w:rPr>
        <w:t>oa</w:t>
      </w:r>
      <w:r>
        <w:rPr>
          <w:b/>
        </w:rPr>
        <w:t>d, SOUTH NOWRA - Lot 72  - DP 1032397</w:t>
      </w:r>
    </w:p>
    <w:p w14:paraId="7D182DCD" w14:textId="7321CF51" w:rsidR="008260EB" w:rsidRPr="00FF3688" w:rsidRDefault="008260EB" w:rsidP="00FE24A6">
      <w:pPr>
        <w:jc w:val="left"/>
        <w:rPr>
          <w:rStyle w:val="Strong"/>
          <w:szCs w:val="22"/>
        </w:rPr>
      </w:pPr>
      <w:r w:rsidRPr="00FF3688">
        <w:rPr>
          <w:szCs w:val="22"/>
        </w:rPr>
        <w:t xml:space="preserve"> </w:t>
      </w:r>
      <w:bookmarkEnd w:id="0"/>
      <w:r w:rsidRPr="00FF3688">
        <w:rPr>
          <w:szCs w:val="22"/>
        </w:rPr>
        <w:br/>
      </w:r>
      <w:r w:rsidRPr="00FF3688">
        <w:rPr>
          <w:rStyle w:val="Strong"/>
          <w:szCs w:val="22"/>
        </w:rPr>
        <w:t>APPROVED USE AND OR DEVELOPMENT:</w:t>
      </w:r>
    </w:p>
    <w:p w14:paraId="23A20277" w14:textId="77777777" w:rsidR="008260EB" w:rsidRPr="00FF3688" w:rsidRDefault="008260EB" w:rsidP="008260EB">
      <w:pPr>
        <w:jc w:val="left"/>
        <w:rPr>
          <w:szCs w:val="22"/>
        </w:rPr>
      </w:pPr>
    </w:p>
    <w:p w14:paraId="7939F411" w14:textId="5E05E7F1" w:rsidR="0014587A" w:rsidRPr="0014587A" w:rsidRDefault="00C67507" w:rsidP="0014587A">
      <w:pPr>
        <w:rPr>
          <w:b/>
          <w:bCs/>
        </w:rPr>
      </w:pPr>
      <w:r w:rsidRPr="00C67507">
        <w:rPr>
          <w:szCs w:val="22"/>
        </w:rPr>
        <w:t xml:space="preserve">Construction of a mixed use development consisting of an industrial building to be used for light industry, depot and ancillary office, additional parking, vehicle manoeuvring areas and landscaping </w:t>
      </w:r>
      <w:r w:rsidR="0014587A" w:rsidRPr="0014587A">
        <w:rPr>
          <w:szCs w:val="22"/>
        </w:rPr>
        <w:t xml:space="preserve">to support the </w:t>
      </w:r>
      <w:r>
        <w:rPr>
          <w:szCs w:val="22"/>
        </w:rPr>
        <w:t xml:space="preserve">existing use of the site by </w:t>
      </w:r>
      <w:r w:rsidR="00B02DF2">
        <w:rPr>
          <w:szCs w:val="22"/>
        </w:rPr>
        <w:t>Shoalhaven Water</w:t>
      </w:r>
    </w:p>
    <w:p w14:paraId="4164940A" w14:textId="77777777" w:rsidR="0014587A" w:rsidRDefault="0014587A" w:rsidP="008260EB">
      <w:pPr>
        <w:tabs>
          <w:tab w:val="left" w:pos="3544"/>
        </w:tabs>
        <w:jc w:val="left"/>
        <w:rPr>
          <w:rStyle w:val="Strong"/>
          <w:szCs w:val="22"/>
        </w:rPr>
      </w:pPr>
    </w:p>
    <w:p w14:paraId="363A22D2" w14:textId="4A90118F" w:rsidR="008260EB" w:rsidRPr="00937417" w:rsidRDefault="008260EB" w:rsidP="008260EB">
      <w:pPr>
        <w:tabs>
          <w:tab w:val="left" w:pos="3544"/>
        </w:tabs>
        <w:jc w:val="left"/>
        <w:rPr>
          <w:b/>
          <w:bCs/>
          <w:szCs w:val="22"/>
        </w:rPr>
      </w:pPr>
      <w:r w:rsidRPr="00FF3688">
        <w:rPr>
          <w:rStyle w:val="Strong"/>
          <w:szCs w:val="22"/>
        </w:rPr>
        <w:t>DETERMINATION DATE:</w:t>
      </w:r>
      <w:r w:rsidRPr="00FF3688">
        <w:rPr>
          <w:szCs w:val="22"/>
        </w:rPr>
        <w:tab/>
      </w:r>
      <w:r w:rsidR="00296FA4">
        <w:rPr>
          <w:szCs w:val="22"/>
        </w:rPr>
        <w:tab/>
      </w:r>
      <w:r w:rsidR="00296FA4">
        <w:rPr>
          <w:szCs w:val="22"/>
        </w:rPr>
        <w:tab/>
      </w:r>
      <w:r w:rsidR="00296FA4">
        <w:rPr>
          <w:szCs w:val="22"/>
        </w:rPr>
        <w:tab/>
      </w:r>
      <w:r w:rsidR="00296FA4">
        <w:rPr>
          <w:szCs w:val="22"/>
        </w:rPr>
        <w:tab/>
      </w:r>
      <w:r w:rsidR="00543E78" w:rsidRPr="00543E78">
        <w:rPr>
          <w:b/>
          <w:bCs/>
          <w:szCs w:val="22"/>
        </w:rPr>
        <w:t>13 November 2020</w:t>
      </w:r>
    </w:p>
    <w:p w14:paraId="6F569007" w14:textId="77777777" w:rsidR="008260EB" w:rsidRPr="00FF3688" w:rsidRDefault="008260EB" w:rsidP="008260EB">
      <w:pPr>
        <w:jc w:val="left"/>
        <w:rPr>
          <w:szCs w:val="22"/>
        </w:rPr>
      </w:pPr>
    </w:p>
    <w:p w14:paraId="66E05028" w14:textId="0BD82DAA" w:rsidR="008260EB" w:rsidRPr="00FF3688" w:rsidRDefault="008260EB" w:rsidP="00296FA4">
      <w:pPr>
        <w:rPr>
          <w:szCs w:val="22"/>
        </w:rPr>
      </w:pPr>
      <w:r w:rsidRPr="00FF3688">
        <w:rPr>
          <w:szCs w:val="22"/>
        </w:rPr>
        <w:t>Pursuant to Section 4.18 of the Act, notice is hereby given that the above application has been determined by granting consent, subject to the conditions listed below.</w:t>
      </w:r>
    </w:p>
    <w:p w14:paraId="22014DFF" w14:textId="4C10A81D" w:rsidR="00C164FF" w:rsidRDefault="00C164FF" w:rsidP="008260EB">
      <w:pPr>
        <w:jc w:val="left"/>
        <w:rPr>
          <w:rStyle w:val="Strong"/>
          <w:szCs w:val="22"/>
        </w:rPr>
      </w:pPr>
    </w:p>
    <w:p w14:paraId="4FC4C414" w14:textId="0AD78AB3" w:rsidR="008260EB" w:rsidRPr="00296FA4" w:rsidRDefault="008260EB" w:rsidP="008260EB">
      <w:pPr>
        <w:tabs>
          <w:tab w:val="left" w:pos="3544"/>
        </w:tabs>
        <w:rPr>
          <w:b/>
          <w:bCs/>
          <w:szCs w:val="22"/>
        </w:rPr>
      </w:pPr>
      <w:r w:rsidRPr="00FF3688">
        <w:rPr>
          <w:rStyle w:val="Strong"/>
          <w:szCs w:val="22"/>
        </w:rPr>
        <w:t>CONSENT TO OPERATE FROM</w:t>
      </w:r>
      <w:r w:rsidRPr="00FF3688">
        <w:rPr>
          <w:szCs w:val="22"/>
        </w:rPr>
        <w:t>:</w:t>
      </w:r>
      <w:r w:rsidRPr="00FF3688">
        <w:rPr>
          <w:szCs w:val="22"/>
        </w:rPr>
        <w:tab/>
      </w:r>
      <w:r w:rsidR="00296FA4">
        <w:rPr>
          <w:szCs w:val="22"/>
        </w:rPr>
        <w:tab/>
      </w:r>
      <w:r w:rsidR="00296FA4">
        <w:rPr>
          <w:szCs w:val="22"/>
        </w:rPr>
        <w:tab/>
      </w:r>
      <w:r w:rsidR="00296FA4">
        <w:rPr>
          <w:szCs w:val="22"/>
        </w:rPr>
        <w:tab/>
      </w:r>
      <w:r w:rsidR="00296FA4">
        <w:rPr>
          <w:szCs w:val="22"/>
        </w:rPr>
        <w:tab/>
      </w:r>
      <w:r w:rsidR="00543E78" w:rsidRPr="00543E78">
        <w:rPr>
          <w:b/>
          <w:bCs/>
          <w:szCs w:val="22"/>
        </w:rPr>
        <w:t>13 November 2020</w:t>
      </w:r>
    </w:p>
    <w:p w14:paraId="4AA30B28" w14:textId="77777777" w:rsidR="008260EB" w:rsidRDefault="008260EB" w:rsidP="008260EB">
      <w:pPr>
        <w:tabs>
          <w:tab w:val="left" w:pos="3544"/>
        </w:tabs>
        <w:rPr>
          <w:szCs w:val="22"/>
        </w:rPr>
      </w:pPr>
    </w:p>
    <w:p w14:paraId="6BEFD9D7" w14:textId="6AC66595" w:rsidR="008260EB" w:rsidRPr="00296FA4" w:rsidRDefault="008260EB" w:rsidP="008260EB">
      <w:pPr>
        <w:tabs>
          <w:tab w:val="left" w:pos="3544"/>
        </w:tabs>
        <w:rPr>
          <w:b/>
          <w:bCs/>
          <w:szCs w:val="22"/>
        </w:rPr>
      </w:pPr>
      <w:r w:rsidRPr="00FF3688">
        <w:rPr>
          <w:rStyle w:val="Strong"/>
          <w:szCs w:val="22"/>
        </w:rPr>
        <w:t>CONSENT TO LAPSE ON:</w:t>
      </w:r>
      <w:r w:rsidRPr="00FF3688">
        <w:rPr>
          <w:szCs w:val="22"/>
        </w:rPr>
        <w:tab/>
      </w:r>
      <w:r w:rsidR="00296FA4">
        <w:rPr>
          <w:szCs w:val="22"/>
        </w:rPr>
        <w:tab/>
      </w:r>
      <w:r w:rsidR="00296FA4">
        <w:rPr>
          <w:szCs w:val="22"/>
        </w:rPr>
        <w:tab/>
      </w:r>
      <w:r w:rsidR="00296FA4">
        <w:rPr>
          <w:szCs w:val="22"/>
        </w:rPr>
        <w:tab/>
      </w:r>
      <w:r w:rsidR="00296FA4">
        <w:rPr>
          <w:szCs w:val="22"/>
        </w:rPr>
        <w:tab/>
      </w:r>
      <w:r w:rsidR="00543E78" w:rsidRPr="00543E78">
        <w:rPr>
          <w:b/>
          <w:bCs/>
          <w:szCs w:val="22"/>
        </w:rPr>
        <w:t>13 November 2025</w:t>
      </w:r>
    </w:p>
    <w:p w14:paraId="6B8504EA" w14:textId="77777777" w:rsidR="008260EB" w:rsidRDefault="008260EB" w:rsidP="008260EB">
      <w:pPr>
        <w:rPr>
          <w:szCs w:val="22"/>
        </w:rPr>
      </w:pPr>
    </w:p>
    <w:p w14:paraId="691A6FEE" w14:textId="77777777" w:rsidR="008260EB" w:rsidRDefault="008260EB" w:rsidP="008260EB">
      <w:pPr>
        <w:rPr>
          <w:bCs/>
          <w:i/>
          <w:iCs/>
        </w:rPr>
      </w:pPr>
      <w:r w:rsidRPr="00EE543D">
        <w:rPr>
          <w:bCs/>
          <w:i/>
          <w:iCs/>
        </w:rPr>
        <w:t>This consent is valid for five years from the date hereon.</w:t>
      </w:r>
    </w:p>
    <w:p w14:paraId="3644DF18" w14:textId="77777777" w:rsidR="008260EB" w:rsidRPr="00EE543D" w:rsidRDefault="008260EB" w:rsidP="008260EB">
      <w:pPr>
        <w:rPr>
          <w:bCs/>
          <w:i/>
          <w:iCs/>
        </w:rPr>
      </w:pPr>
    </w:p>
    <w:p w14:paraId="0B2F6933" w14:textId="77777777" w:rsidR="008260EB" w:rsidRPr="00EE543D" w:rsidRDefault="008260EB" w:rsidP="008260EB">
      <w:pPr>
        <w:rPr>
          <w:bCs/>
          <w:i/>
        </w:rPr>
      </w:pPr>
      <w:r>
        <w:rPr>
          <w:bCs/>
          <w:i/>
        </w:rPr>
        <w:t>In accordance with Section 4.53</w:t>
      </w:r>
      <w:r w:rsidRPr="00EE543D">
        <w:rPr>
          <w:bCs/>
          <w:i/>
        </w:rPr>
        <w:t xml:space="preserve"> of the Act, development consent for the use of the land or the erection of a building does not lapse if building, engineering or construction work relating to the building or work or the use is physically commenced on the land to which the consent applies before the lapse date.</w:t>
      </w:r>
    </w:p>
    <w:p w14:paraId="34E375F6" w14:textId="77777777" w:rsidR="008260EB" w:rsidRDefault="008260EB" w:rsidP="008260EB">
      <w:pPr>
        <w:jc w:val="left"/>
        <w:rPr>
          <w:rStyle w:val="Strong"/>
          <w:szCs w:val="22"/>
        </w:rPr>
      </w:pPr>
    </w:p>
    <w:p w14:paraId="15312D32" w14:textId="77777777" w:rsidR="008260EB" w:rsidRPr="00FF3688" w:rsidRDefault="008260EB" w:rsidP="008260EB">
      <w:pPr>
        <w:jc w:val="left"/>
        <w:rPr>
          <w:szCs w:val="22"/>
        </w:rPr>
      </w:pPr>
      <w:r w:rsidRPr="00FF3688">
        <w:rPr>
          <w:rStyle w:val="Strong"/>
          <w:szCs w:val="22"/>
        </w:rPr>
        <w:t>DETAILS OF CONDITIONS:</w:t>
      </w:r>
    </w:p>
    <w:p w14:paraId="1A9F8DF0" w14:textId="77777777" w:rsidR="008260EB" w:rsidRPr="00FF3688" w:rsidRDefault="008260EB" w:rsidP="008260EB">
      <w:pPr>
        <w:jc w:val="left"/>
        <w:rPr>
          <w:szCs w:val="22"/>
        </w:rPr>
      </w:pPr>
    </w:p>
    <w:p w14:paraId="7615018F" w14:textId="77777777" w:rsidR="008260EB" w:rsidRPr="00FF3688" w:rsidRDefault="008260EB" w:rsidP="008260EB">
      <w:pPr>
        <w:jc w:val="left"/>
        <w:rPr>
          <w:szCs w:val="22"/>
        </w:rPr>
      </w:pPr>
      <w:r w:rsidRPr="00FF3688">
        <w:rPr>
          <w:szCs w:val="22"/>
        </w:rPr>
        <w:t>The conditions of consent and reasons for such conditions are set out as follows:</w:t>
      </w:r>
    </w:p>
    <w:p w14:paraId="1EE9AED5" w14:textId="77777777" w:rsidR="008260EB" w:rsidRDefault="008260EB" w:rsidP="008260EB">
      <w:pPr>
        <w:jc w:val="left"/>
        <w:rPr>
          <w:szCs w:val="22"/>
        </w:rPr>
      </w:pPr>
    </w:p>
    <w:p w14:paraId="05E4D9CE" w14:textId="77777777" w:rsidR="008260EB" w:rsidRPr="00FF3688" w:rsidRDefault="008260EB" w:rsidP="008260EB">
      <w:pPr>
        <w:jc w:val="left"/>
        <w:rPr>
          <w:szCs w:val="22"/>
        </w:rPr>
        <w:sectPr w:rsidR="008260EB" w:rsidRPr="00FF3688" w:rsidSect="00296FA4">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37" w:footer="852" w:gutter="0"/>
          <w:cols w:space="720"/>
          <w:titlePg/>
          <w:docGrid w:linePitch="360"/>
        </w:sectPr>
      </w:pPr>
    </w:p>
    <w:tbl>
      <w:tblPr>
        <w:tblStyle w:val="TableGrid"/>
        <w:tblW w:w="10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967"/>
        <w:gridCol w:w="1087"/>
      </w:tblGrid>
      <w:tr w:rsidR="008260EB" w:rsidRPr="00DA3289" w14:paraId="50C2D751" w14:textId="77777777" w:rsidTr="00296FA4">
        <w:trPr>
          <w:trHeight w:val="284"/>
          <w:jc w:val="center"/>
        </w:trPr>
        <w:tc>
          <w:tcPr>
            <w:tcW w:w="936" w:type="dxa"/>
            <w:shd w:val="clear" w:color="auto" w:fill="auto"/>
          </w:tcPr>
          <w:p w14:paraId="37845EB2" w14:textId="77777777" w:rsidR="008260EB" w:rsidRPr="00AB54A1" w:rsidRDefault="008260EB" w:rsidP="00296FA4"/>
        </w:tc>
        <w:tc>
          <w:tcPr>
            <w:tcW w:w="8967" w:type="dxa"/>
            <w:shd w:val="clear" w:color="auto" w:fill="F2F2F2" w:themeFill="background1" w:themeFillShade="F2"/>
            <w:vAlign w:val="center"/>
          </w:tcPr>
          <w:p w14:paraId="6C31A89B" w14:textId="77777777" w:rsidR="008260EB" w:rsidRPr="009817FD" w:rsidRDefault="008260EB" w:rsidP="00296FA4">
            <w:pPr>
              <w:pStyle w:val="Heading1"/>
              <w:rPr>
                <w:sz w:val="24"/>
              </w:rPr>
            </w:pPr>
            <w:r>
              <w:rPr>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r w:rsidRPr="0015114E">
              <w:rPr>
                <w:sz w:val="36"/>
              </w:rPr>
              <w:br/>
            </w:r>
            <w:bookmarkStart w:id="1" w:name="bkHeadingText1"/>
            <w:r w:rsidRPr="009817FD">
              <w:rPr>
                <w:sz w:val="24"/>
              </w:rPr>
              <w:t>CONDITIONS OF A GENERAL NATURE, INCLUDING A DESCRIPTION OF THE PROPOSED DEVELOPMENT</w:t>
            </w:r>
            <w:bookmarkEnd w:id="1"/>
          </w:p>
          <w:p w14:paraId="481E2943" w14:textId="77777777" w:rsidR="008260EB" w:rsidRPr="00F276C6" w:rsidRDefault="008260EB" w:rsidP="00296FA4"/>
        </w:tc>
        <w:tc>
          <w:tcPr>
            <w:tcW w:w="1087" w:type="dxa"/>
            <w:shd w:val="clear" w:color="auto" w:fill="auto"/>
            <w:vAlign w:val="center"/>
          </w:tcPr>
          <w:p w14:paraId="4821B8FF" w14:textId="77777777" w:rsidR="008260EB" w:rsidRDefault="008260EB" w:rsidP="00296FA4">
            <w:pPr>
              <w:rPr>
                <w:rStyle w:val="comments"/>
                <w:color w:val="FFFFFF" w:themeColor="background1"/>
              </w:rPr>
            </w:pPr>
          </w:p>
        </w:tc>
      </w:tr>
      <w:tr w:rsidR="008260EB" w:rsidRPr="00DA3289" w14:paraId="35804401" w14:textId="77777777" w:rsidTr="00296FA4">
        <w:trPr>
          <w:trHeight w:val="454"/>
          <w:jc w:val="center"/>
        </w:trPr>
        <w:tc>
          <w:tcPr>
            <w:tcW w:w="936" w:type="dxa"/>
          </w:tcPr>
          <w:p w14:paraId="5DCB1F9B" w14:textId="77777777" w:rsidR="008260EB" w:rsidRPr="00720F93" w:rsidRDefault="008260EB" w:rsidP="00E03768">
            <w:pPr>
              <w:pStyle w:val="ListParagraph"/>
              <w:numPr>
                <w:ilvl w:val="0"/>
                <w:numId w:val="5"/>
              </w:numPr>
            </w:pPr>
          </w:p>
        </w:tc>
        <w:tc>
          <w:tcPr>
            <w:tcW w:w="8967" w:type="dxa"/>
            <w:shd w:val="clear" w:color="auto" w:fill="FFFFFF" w:themeFill="background1"/>
            <w:vAlign w:val="center"/>
          </w:tcPr>
          <w:p w14:paraId="54886DB3" w14:textId="77777777" w:rsidR="008260EB" w:rsidRDefault="008260EB" w:rsidP="00FA1E20">
            <w:pPr>
              <w:spacing w:after="120"/>
              <w:rPr>
                <w:rFonts w:eastAsia="Calibri"/>
                <w:b/>
                <w:i/>
                <w:szCs w:val="22"/>
                <w:lang w:eastAsia="en-US"/>
              </w:rPr>
            </w:pPr>
            <w:r w:rsidRPr="00C77ADB">
              <w:rPr>
                <w:rFonts w:eastAsia="Calibri"/>
                <w:b/>
                <w:i/>
                <w:szCs w:val="22"/>
                <w:lang w:eastAsia="en-US"/>
              </w:rPr>
              <w:t>General</w:t>
            </w:r>
          </w:p>
          <w:p w14:paraId="495C88CD" w14:textId="3F8E95CE" w:rsidR="008260EB" w:rsidRPr="00FE24A6" w:rsidRDefault="008260EB" w:rsidP="00296FA4">
            <w:pPr>
              <w:rPr>
                <w:b/>
                <w:bCs/>
                <w:szCs w:val="22"/>
                <w:lang w:val="en-US"/>
              </w:rPr>
            </w:pPr>
            <w:r w:rsidRPr="00C77ADB">
              <w:rPr>
                <w:szCs w:val="22"/>
              </w:rPr>
              <w:t>This consent relates to</w:t>
            </w:r>
            <w:r w:rsidRPr="00C77ADB">
              <w:rPr>
                <w:b/>
                <w:szCs w:val="22"/>
              </w:rPr>
              <w:t xml:space="preserve"> </w:t>
            </w:r>
            <w:r w:rsidR="00C67507">
              <w:rPr>
                <w:b/>
                <w:szCs w:val="22"/>
              </w:rPr>
              <w:t>c</w:t>
            </w:r>
            <w:proofErr w:type="spellStart"/>
            <w:r w:rsidR="00C67507" w:rsidRPr="00C67507">
              <w:rPr>
                <w:b/>
                <w:bCs/>
                <w:szCs w:val="22"/>
                <w:lang w:val="en-US"/>
              </w:rPr>
              <w:t>onstruction</w:t>
            </w:r>
            <w:proofErr w:type="spellEnd"/>
            <w:r w:rsidR="00C67507" w:rsidRPr="00C67507">
              <w:rPr>
                <w:b/>
                <w:bCs/>
                <w:szCs w:val="22"/>
                <w:lang w:val="en-US"/>
              </w:rPr>
              <w:t xml:space="preserve"> of a mixed use development consisting of an industrial building to be used for light industry, depot and ancillary office, additional parking, vehicle maneuvering areas and landscaping to support the existing use of the site by Shoalhaven Water</w:t>
            </w:r>
            <w:r w:rsidR="00C67507">
              <w:rPr>
                <w:b/>
                <w:bCs/>
                <w:szCs w:val="22"/>
                <w:lang w:val="en-US"/>
              </w:rPr>
              <w:t xml:space="preserve"> </w:t>
            </w:r>
            <w:r w:rsidRPr="00C77ADB">
              <w:rPr>
                <w:szCs w:val="22"/>
              </w:rPr>
              <w:t>as illustrated on the plans (referenced in the table below), specifications and supporting documentation stamped with reference to this consent, as modified by the following conditions. The development must be carried out in accordance with this consent.</w:t>
            </w:r>
          </w:p>
          <w:p w14:paraId="7DF8EC5F" w14:textId="77777777" w:rsidR="008260EB" w:rsidRPr="001A539C" w:rsidRDefault="008260EB" w:rsidP="00296FA4">
            <w:pPr>
              <w:rPr>
                <w:rFonts w:eastAsia="Calibri"/>
                <w:szCs w:val="22"/>
                <w:lang w:eastAsia="en-US"/>
              </w:rPr>
            </w:pPr>
          </w:p>
          <w:p w14:paraId="5190F8CA" w14:textId="77777777" w:rsidR="008260EB" w:rsidRPr="001A539C" w:rsidRDefault="008260EB" w:rsidP="00296FA4">
            <w:pPr>
              <w:rPr>
                <w:rFonts w:eastAsia="Calibri"/>
                <w:b/>
                <w:szCs w:val="22"/>
                <w:lang w:eastAsia="en-US"/>
              </w:rPr>
            </w:pPr>
            <w:r w:rsidRPr="001A539C">
              <w:rPr>
                <w:szCs w:val="22"/>
              </w:rPr>
              <w:t>Where there is an inconsistency between the documents lodged with this application and the following conditions, the conditions prevail to the extent of that inconsistency</w:t>
            </w:r>
            <w:r w:rsidRPr="001A539C">
              <w:rPr>
                <w:iCs/>
                <w:szCs w:val="22"/>
              </w:rPr>
              <w:t>.</w:t>
            </w:r>
          </w:p>
          <w:p w14:paraId="41A53606" w14:textId="77777777" w:rsidR="008260EB" w:rsidRPr="00C77ADB" w:rsidRDefault="008260EB" w:rsidP="00296FA4">
            <w:pPr>
              <w:rPr>
                <w:rFonts w:eastAsia="Calibri"/>
                <w:b/>
                <w:i/>
                <w:szCs w:val="22"/>
                <w:lang w:eastAsia="en-US"/>
              </w:rPr>
            </w:pP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347"/>
              <w:gridCol w:w="2213"/>
              <w:gridCol w:w="1521"/>
            </w:tblGrid>
            <w:tr w:rsidR="008260EB" w:rsidRPr="00C77ADB" w14:paraId="617E2C29" w14:textId="77777777" w:rsidTr="00543E78">
              <w:tc>
                <w:tcPr>
                  <w:tcW w:w="2577" w:type="dxa"/>
                  <w:tcBorders>
                    <w:top w:val="single" w:sz="4" w:space="0" w:color="auto"/>
                    <w:left w:val="single" w:sz="4" w:space="0" w:color="auto"/>
                    <w:bottom w:val="single" w:sz="4" w:space="0" w:color="auto"/>
                    <w:right w:val="single" w:sz="4" w:space="0" w:color="auto"/>
                  </w:tcBorders>
                  <w:shd w:val="pct10" w:color="auto" w:fill="auto"/>
                </w:tcPr>
                <w:p w14:paraId="0EB48EF5" w14:textId="77777777" w:rsidR="008260EB" w:rsidRPr="00543E78" w:rsidRDefault="008260EB" w:rsidP="00296FA4">
                  <w:pPr>
                    <w:tabs>
                      <w:tab w:val="left" w:pos="4820"/>
                    </w:tabs>
                    <w:jc w:val="center"/>
                    <w:rPr>
                      <w:b/>
                      <w:sz w:val="20"/>
                      <w:szCs w:val="20"/>
                      <w:lang w:val="en-US"/>
                    </w:rPr>
                  </w:pPr>
                  <w:r w:rsidRPr="00543E78">
                    <w:rPr>
                      <w:b/>
                      <w:sz w:val="20"/>
                      <w:szCs w:val="20"/>
                      <w:lang w:val="en-US"/>
                    </w:rPr>
                    <w:t>STAMPED DOCUMENTS/PLANS</w:t>
                  </w:r>
                </w:p>
                <w:p w14:paraId="7A165972" w14:textId="631DF107" w:rsidR="00B25525" w:rsidRPr="00543E78" w:rsidRDefault="00B25525" w:rsidP="00296FA4">
                  <w:pPr>
                    <w:tabs>
                      <w:tab w:val="left" w:pos="4820"/>
                    </w:tabs>
                    <w:jc w:val="center"/>
                    <w:rPr>
                      <w:rFonts w:eastAsia="Calibri"/>
                      <w:b/>
                      <w:sz w:val="20"/>
                      <w:szCs w:val="20"/>
                      <w:lang w:val="en-US"/>
                    </w:rPr>
                  </w:pPr>
                </w:p>
              </w:tc>
              <w:tc>
                <w:tcPr>
                  <w:tcW w:w="2347" w:type="dxa"/>
                  <w:tcBorders>
                    <w:top w:val="single" w:sz="4" w:space="0" w:color="auto"/>
                    <w:left w:val="single" w:sz="4" w:space="0" w:color="auto"/>
                    <w:bottom w:val="single" w:sz="4" w:space="0" w:color="auto"/>
                    <w:right w:val="single" w:sz="4" w:space="0" w:color="auto"/>
                  </w:tcBorders>
                  <w:shd w:val="pct10" w:color="auto" w:fill="auto"/>
                </w:tcPr>
                <w:p w14:paraId="46725F61" w14:textId="77777777" w:rsidR="008260EB" w:rsidRPr="00543E78" w:rsidRDefault="008260EB" w:rsidP="00296FA4">
                  <w:pPr>
                    <w:tabs>
                      <w:tab w:val="left" w:pos="4820"/>
                    </w:tabs>
                    <w:jc w:val="center"/>
                    <w:rPr>
                      <w:rFonts w:eastAsia="Calibri"/>
                      <w:b/>
                      <w:sz w:val="20"/>
                      <w:szCs w:val="20"/>
                      <w:lang w:val="en-US"/>
                    </w:rPr>
                  </w:pPr>
                  <w:r w:rsidRPr="00543E78">
                    <w:rPr>
                      <w:b/>
                      <w:sz w:val="20"/>
                      <w:szCs w:val="20"/>
                      <w:lang w:val="en-US"/>
                    </w:rPr>
                    <w:t>REF/SHEET NO.</w:t>
                  </w:r>
                </w:p>
              </w:tc>
              <w:tc>
                <w:tcPr>
                  <w:tcW w:w="2213" w:type="dxa"/>
                  <w:tcBorders>
                    <w:top w:val="single" w:sz="4" w:space="0" w:color="auto"/>
                    <w:left w:val="single" w:sz="4" w:space="0" w:color="auto"/>
                    <w:bottom w:val="single" w:sz="4" w:space="0" w:color="auto"/>
                    <w:right w:val="single" w:sz="4" w:space="0" w:color="auto"/>
                  </w:tcBorders>
                  <w:shd w:val="pct10" w:color="auto" w:fill="auto"/>
                </w:tcPr>
                <w:p w14:paraId="2CC1D48C" w14:textId="77777777" w:rsidR="008260EB" w:rsidRPr="00543E78" w:rsidRDefault="008260EB" w:rsidP="00296FA4">
                  <w:pPr>
                    <w:tabs>
                      <w:tab w:val="left" w:pos="4820"/>
                    </w:tabs>
                    <w:jc w:val="center"/>
                    <w:rPr>
                      <w:rFonts w:eastAsia="Calibri"/>
                      <w:b/>
                      <w:sz w:val="20"/>
                      <w:szCs w:val="20"/>
                      <w:lang w:val="en-US"/>
                    </w:rPr>
                  </w:pPr>
                  <w:r w:rsidRPr="00543E78">
                    <w:rPr>
                      <w:b/>
                      <w:sz w:val="20"/>
                      <w:szCs w:val="20"/>
                      <w:lang w:val="en-US"/>
                    </w:rPr>
                    <w:t>PREPARED BY</w:t>
                  </w:r>
                </w:p>
              </w:tc>
              <w:tc>
                <w:tcPr>
                  <w:tcW w:w="1521" w:type="dxa"/>
                  <w:tcBorders>
                    <w:top w:val="single" w:sz="4" w:space="0" w:color="auto"/>
                    <w:left w:val="single" w:sz="4" w:space="0" w:color="auto"/>
                    <w:bottom w:val="single" w:sz="4" w:space="0" w:color="auto"/>
                    <w:right w:val="single" w:sz="4" w:space="0" w:color="auto"/>
                  </w:tcBorders>
                  <w:shd w:val="pct10" w:color="auto" w:fill="auto"/>
                </w:tcPr>
                <w:p w14:paraId="2303BD34" w14:textId="77777777" w:rsidR="008260EB" w:rsidRPr="00543E78" w:rsidRDefault="008260EB" w:rsidP="00296FA4">
                  <w:pPr>
                    <w:tabs>
                      <w:tab w:val="left" w:pos="4820"/>
                    </w:tabs>
                    <w:jc w:val="center"/>
                    <w:rPr>
                      <w:rFonts w:eastAsia="Calibri"/>
                      <w:b/>
                      <w:sz w:val="20"/>
                      <w:szCs w:val="20"/>
                      <w:lang w:val="en-US"/>
                    </w:rPr>
                  </w:pPr>
                  <w:r w:rsidRPr="00543E78">
                    <w:rPr>
                      <w:b/>
                      <w:sz w:val="20"/>
                      <w:szCs w:val="20"/>
                      <w:lang w:val="en-US"/>
                    </w:rPr>
                    <w:t>DATED</w:t>
                  </w:r>
                </w:p>
              </w:tc>
            </w:tr>
            <w:tr w:rsidR="0014587A" w:rsidRPr="00C77ADB" w14:paraId="780A39AB" w14:textId="77777777" w:rsidTr="00543E78">
              <w:tc>
                <w:tcPr>
                  <w:tcW w:w="2577" w:type="dxa"/>
                  <w:tcBorders>
                    <w:top w:val="single" w:sz="4" w:space="0" w:color="auto"/>
                    <w:left w:val="single" w:sz="4" w:space="0" w:color="auto"/>
                    <w:bottom w:val="single" w:sz="4" w:space="0" w:color="auto"/>
                    <w:right w:val="single" w:sz="4" w:space="0" w:color="auto"/>
                  </w:tcBorders>
                </w:tcPr>
                <w:p w14:paraId="444DC80A" w14:textId="5E524804"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Site Plan</w:t>
                  </w:r>
                </w:p>
              </w:tc>
              <w:tc>
                <w:tcPr>
                  <w:tcW w:w="2347" w:type="dxa"/>
                  <w:tcBorders>
                    <w:top w:val="single" w:sz="4" w:space="0" w:color="auto"/>
                    <w:left w:val="single" w:sz="4" w:space="0" w:color="auto"/>
                    <w:bottom w:val="single" w:sz="4" w:space="0" w:color="auto"/>
                    <w:right w:val="single" w:sz="4" w:space="0" w:color="auto"/>
                  </w:tcBorders>
                </w:tcPr>
                <w:p w14:paraId="3724C639" w14:textId="1756186F"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76FFFB2D" w14:textId="58545A9B"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S3/02 </w:t>
                  </w:r>
                </w:p>
              </w:tc>
              <w:tc>
                <w:tcPr>
                  <w:tcW w:w="2213" w:type="dxa"/>
                  <w:tcBorders>
                    <w:top w:val="single" w:sz="4" w:space="0" w:color="auto"/>
                    <w:left w:val="single" w:sz="4" w:space="0" w:color="auto"/>
                    <w:bottom w:val="single" w:sz="4" w:space="0" w:color="auto"/>
                    <w:right w:val="single" w:sz="4" w:space="0" w:color="auto"/>
                  </w:tcBorders>
                </w:tcPr>
                <w:p w14:paraId="5553DB7E" w14:textId="4440F179" w:rsidR="0014587A" w:rsidRPr="00543E78" w:rsidRDefault="0014587A" w:rsidP="0014587A">
                  <w:pPr>
                    <w:tabs>
                      <w:tab w:val="left" w:pos="4820"/>
                    </w:tabs>
                    <w:rPr>
                      <w:rFonts w:eastAsia="Calibri"/>
                      <w:sz w:val="20"/>
                      <w:szCs w:val="20"/>
                      <w:lang w:val="en-US"/>
                    </w:rPr>
                  </w:pPr>
                  <w:r>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0D184B37" w14:textId="41474FE2" w:rsidR="0014587A" w:rsidRPr="00543E78" w:rsidRDefault="0014587A" w:rsidP="0014587A">
                  <w:pPr>
                    <w:tabs>
                      <w:tab w:val="left" w:pos="4820"/>
                    </w:tabs>
                    <w:rPr>
                      <w:rFonts w:eastAsia="Calibri"/>
                      <w:sz w:val="20"/>
                      <w:szCs w:val="20"/>
                      <w:lang w:val="en-US"/>
                    </w:rPr>
                  </w:pPr>
                  <w:r>
                    <w:rPr>
                      <w:rFonts w:eastAsia="Calibri"/>
                      <w:sz w:val="20"/>
                      <w:szCs w:val="20"/>
                      <w:lang w:val="en-US"/>
                    </w:rPr>
                    <w:t>03/07/2020</w:t>
                  </w:r>
                </w:p>
              </w:tc>
            </w:tr>
            <w:tr w:rsidR="0014587A" w:rsidRPr="00C77ADB" w14:paraId="4C3D39BD" w14:textId="77777777" w:rsidTr="00543E78">
              <w:tc>
                <w:tcPr>
                  <w:tcW w:w="2577" w:type="dxa"/>
                  <w:tcBorders>
                    <w:top w:val="single" w:sz="4" w:space="0" w:color="auto"/>
                    <w:left w:val="single" w:sz="4" w:space="0" w:color="auto"/>
                    <w:bottom w:val="single" w:sz="4" w:space="0" w:color="auto"/>
                    <w:right w:val="single" w:sz="4" w:space="0" w:color="auto"/>
                  </w:tcBorders>
                </w:tcPr>
                <w:p w14:paraId="069BED5E" w14:textId="5A151E2C"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Plan - Depot</w:t>
                  </w:r>
                </w:p>
              </w:tc>
              <w:tc>
                <w:tcPr>
                  <w:tcW w:w="2347" w:type="dxa"/>
                  <w:tcBorders>
                    <w:top w:val="single" w:sz="4" w:space="0" w:color="auto"/>
                    <w:left w:val="single" w:sz="4" w:space="0" w:color="auto"/>
                    <w:bottom w:val="single" w:sz="4" w:space="0" w:color="auto"/>
                    <w:right w:val="single" w:sz="4" w:space="0" w:color="auto"/>
                  </w:tcBorders>
                </w:tcPr>
                <w:p w14:paraId="403ACAFD"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26EDE300" w14:textId="3CF2FEC7"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S3/03 </w:t>
                  </w:r>
                </w:p>
              </w:tc>
              <w:tc>
                <w:tcPr>
                  <w:tcW w:w="2213" w:type="dxa"/>
                  <w:tcBorders>
                    <w:top w:val="single" w:sz="4" w:space="0" w:color="auto"/>
                    <w:left w:val="single" w:sz="4" w:space="0" w:color="auto"/>
                    <w:bottom w:val="single" w:sz="4" w:space="0" w:color="auto"/>
                    <w:right w:val="single" w:sz="4" w:space="0" w:color="auto"/>
                  </w:tcBorders>
                </w:tcPr>
                <w:p w14:paraId="0F2A4527" w14:textId="2F8EBFEB"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63ABADF3" w14:textId="7B6C02C3" w:rsidR="0014587A" w:rsidRPr="00543E78" w:rsidRDefault="0014587A" w:rsidP="0014587A">
                  <w:pPr>
                    <w:tabs>
                      <w:tab w:val="left" w:pos="4820"/>
                    </w:tabs>
                    <w:rPr>
                      <w:rFonts w:eastAsia="Calibri"/>
                      <w:sz w:val="20"/>
                      <w:szCs w:val="20"/>
                      <w:lang w:val="en-US"/>
                    </w:rPr>
                  </w:pPr>
                  <w:r w:rsidRPr="00B87A3A">
                    <w:rPr>
                      <w:rFonts w:eastAsia="Calibri"/>
                      <w:sz w:val="20"/>
                      <w:szCs w:val="20"/>
                      <w:lang w:val="en-US"/>
                    </w:rPr>
                    <w:t>03/07/2020</w:t>
                  </w:r>
                </w:p>
              </w:tc>
            </w:tr>
            <w:tr w:rsidR="0014587A" w:rsidRPr="00C77ADB" w14:paraId="04BC63A5" w14:textId="77777777" w:rsidTr="00543E78">
              <w:tc>
                <w:tcPr>
                  <w:tcW w:w="2577" w:type="dxa"/>
                  <w:tcBorders>
                    <w:top w:val="single" w:sz="4" w:space="0" w:color="auto"/>
                    <w:left w:val="single" w:sz="4" w:space="0" w:color="auto"/>
                    <w:bottom w:val="single" w:sz="4" w:space="0" w:color="auto"/>
                    <w:right w:val="single" w:sz="4" w:space="0" w:color="auto"/>
                  </w:tcBorders>
                </w:tcPr>
                <w:p w14:paraId="5170CA74" w14:textId="1554A1E2"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Roof Plan</w:t>
                  </w:r>
                </w:p>
              </w:tc>
              <w:tc>
                <w:tcPr>
                  <w:tcW w:w="2347" w:type="dxa"/>
                  <w:tcBorders>
                    <w:top w:val="single" w:sz="4" w:space="0" w:color="auto"/>
                    <w:left w:val="single" w:sz="4" w:space="0" w:color="auto"/>
                    <w:bottom w:val="single" w:sz="4" w:space="0" w:color="auto"/>
                    <w:right w:val="single" w:sz="4" w:space="0" w:color="auto"/>
                  </w:tcBorders>
                </w:tcPr>
                <w:p w14:paraId="2A8A206E"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6F13B38E" w14:textId="5124EDA3"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S3/04 </w:t>
                  </w:r>
                </w:p>
              </w:tc>
              <w:tc>
                <w:tcPr>
                  <w:tcW w:w="2213" w:type="dxa"/>
                  <w:tcBorders>
                    <w:top w:val="single" w:sz="4" w:space="0" w:color="auto"/>
                    <w:left w:val="single" w:sz="4" w:space="0" w:color="auto"/>
                    <w:bottom w:val="single" w:sz="4" w:space="0" w:color="auto"/>
                    <w:right w:val="single" w:sz="4" w:space="0" w:color="auto"/>
                  </w:tcBorders>
                </w:tcPr>
                <w:p w14:paraId="61DC529C" w14:textId="126577E2"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5C5A069C" w14:textId="79B2F2F7" w:rsidR="0014587A" w:rsidRPr="00543E78" w:rsidRDefault="0014587A" w:rsidP="0014587A">
                  <w:pPr>
                    <w:tabs>
                      <w:tab w:val="left" w:pos="4820"/>
                    </w:tabs>
                    <w:rPr>
                      <w:rFonts w:eastAsia="Calibri"/>
                      <w:sz w:val="20"/>
                      <w:szCs w:val="20"/>
                      <w:lang w:val="en-US"/>
                    </w:rPr>
                  </w:pPr>
                  <w:r w:rsidRPr="00B87A3A">
                    <w:rPr>
                      <w:rFonts w:eastAsia="Calibri"/>
                      <w:sz w:val="20"/>
                      <w:szCs w:val="20"/>
                      <w:lang w:val="en-US"/>
                    </w:rPr>
                    <w:t>03/07/2020</w:t>
                  </w:r>
                </w:p>
              </w:tc>
            </w:tr>
            <w:tr w:rsidR="0014587A" w:rsidRPr="00C77ADB" w14:paraId="1971D035" w14:textId="77777777" w:rsidTr="00543E78">
              <w:tc>
                <w:tcPr>
                  <w:tcW w:w="2577" w:type="dxa"/>
                  <w:tcBorders>
                    <w:top w:val="single" w:sz="4" w:space="0" w:color="auto"/>
                    <w:left w:val="single" w:sz="4" w:space="0" w:color="auto"/>
                    <w:bottom w:val="single" w:sz="4" w:space="0" w:color="auto"/>
                    <w:right w:val="single" w:sz="4" w:space="0" w:color="auto"/>
                  </w:tcBorders>
                </w:tcPr>
                <w:p w14:paraId="7E020ED9" w14:textId="07352263"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Cross Sections</w:t>
                  </w:r>
                </w:p>
              </w:tc>
              <w:tc>
                <w:tcPr>
                  <w:tcW w:w="2347" w:type="dxa"/>
                  <w:tcBorders>
                    <w:top w:val="single" w:sz="4" w:space="0" w:color="auto"/>
                    <w:left w:val="single" w:sz="4" w:space="0" w:color="auto"/>
                    <w:bottom w:val="single" w:sz="4" w:space="0" w:color="auto"/>
                    <w:right w:val="single" w:sz="4" w:space="0" w:color="auto"/>
                  </w:tcBorders>
                </w:tcPr>
                <w:p w14:paraId="100AF19B"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30009963" w14:textId="10BD5BC9"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S3/05 </w:t>
                  </w:r>
                </w:p>
              </w:tc>
              <w:tc>
                <w:tcPr>
                  <w:tcW w:w="2213" w:type="dxa"/>
                  <w:tcBorders>
                    <w:top w:val="single" w:sz="4" w:space="0" w:color="auto"/>
                    <w:left w:val="single" w:sz="4" w:space="0" w:color="auto"/>
                    <w:bottom w:val="single" w:sz="4" w:space="0" w:color="auto"/>
                    <w:right w:val="single" w:sz="4" w:space="0" w:color="auto"/>
                  </w:tcBorders>
                </w:tcPr>
                <w:p w14:paraId="22093CDD" w14:textId="59B4E6F3"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5770B237" w14:textId="611FDEF2" w:rsidR="0014587A" w:rsidRPr="00543E78" w:rsidRDefault="0014587A" w:rsidP="0014587A">
                  <w:pPr>
                    <w:tabs>
                      <w:tab w:val="left" w:pos="4820"/>
                    </w:tabs>
                    <w:rPr>
                      <w:rFonts w:eastAsia="Calibri"/>
                      <w:sz w:val="20"/>
                      <w:szCs w:val="20"/>
                      <w:lang w:val="en-US"/>
                    </w:rPr>
                  </w:pPr>
                  <w:r w:rsidRPr="00B87A3A">
                    <w:rPr>
                      <w:rFonts w:eastAsia="Calibri"/>
                      <w:sz w:val="20"/>
                      <w:szCs w:val="20"/>
                      <w:lang w:val="en-US"/>
                    </w:rPr>
                    <w:t>03/07/2020</w:t>
                  </w:r>
                </w:p>
              </w:tc>
            </w:tr>
            <w:tr w:rsidR="0014587A" w:rsidRPr="00C77ADB" w14:paraId="1F06DCEA" w14:textId="77777777" w:rsidTr="00543E78">
              <w:tc>
                <w:tcPr>
                  <w:tcW w:w="2577" w:type="dxa"/>
                  <w:tcBorders>
                    <w:top w:val="single" w:sz="4" w:space="0" w:color="auto"/>
                    <w:left w:val="single" w:sz="4" w:space="0" w:color="auto"/>
                    <w:bottom w:val="single" w:sz="4" w:space="0" w:color="auto"/>
                    <w:right w:val="single" w:sz="4" w:space="0" w:color="auto"/>
                  </w:tcBorders>
                </w:tcPr>
                <w:p w14:paraId="44132FE7" w14:textId="14D0BC38"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Elevations</w:t>
                  </w:r>
                </w:p>
              </w:tc>
              <w:tc>
                <w:tcPr>
                  <w:tcW w:w="2347" w:type="dxa"/>
                  <w:tcBorders>
                    <w:top w:val="single" w:sz="4" w:space="0" w:color="auto"/>
                    <w:left w:val="single" w:sz="4" w:space="0" w:color="auto"/>
                    <w:bottom w:val="single" w:sz="4" w:space="0" w:color="auto"/>
                    <w:right w:val="single" w:sz="4" w:space="0" w:color="auto"/>
                  </w:tcBorders>
                </w:tcPr>
                <w:p w14:paraId="0EE39264"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4E28EC3E" w14:textId="77777777" w:rsidR="0014587A"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S3/06 </w:t>
                  </w:r>
                </w:p>
                <w:p w14:paraId="2F218331" w14:textId="0868A4B9" w:rsidR="0014587A" w:rsidRPr="00543E78" w:rsidRDefault="0014587A" w:rsidP="0014587A">
                  <w:pPr>
                    <w:tabs>
                      <w:tab w:val="left" w:pos="4820"/>
                    </w:tabs>
                    <w:rPr>
                      <w:rFonts w:eastAsia="Calibri"/>
                      <w:sz w:val="20"/>
                      <w:szCs w:val="20"/>
                      <w:lang w:val="en-US"/>
                    </w:rPr>
                  </w:pPr>
                  <w:r>
                    <w:rPr>
                      <w:rFonts w:eastAsia="Calibri"/>
                      <w:sz w:val="20"/>
                      <w:szCs w:val="20"/>
                      <w:lang w:val="en-US"/>
                    </w:rPr>
                    <w:t>Revision A</w:t>
                  </w:r>
                </w:p>
              </w:tc>
              <w:tc>
                <w:tcPr>
                  <w:tcW w:w="2213" w:type="dxa"/>
                  <w:tcBorders>
                    <w:top w:val="single" w:sz="4" w:space="0" w:color="auto"/>
                    <w:left w:val="single" w:sz="4" w:space="0" w:color="auto"/>
                    <w:bottom w:val="single" w:sz="4" w:space="0" w:color="auto"/>
                    <w:right w:val="single" w:sz="4" w:space="0" w:color="auto"/>
                  </w:tcBorders>
                </w:tcPr>
                <w:p w14:paraId="33B2B336" w14:textId="0C0CEDEB"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6991F23C" w14:textId="4BE59178" w:rsidR="0014587A" w:rsidRPr="00543E78" w:rsidRDefault="0014587A" w:rsidP="0014587A">
                  <w:pPr>
                    <w:tabs>
                      <w:tab w:val="left" w:pos="4820"/>
                    </w:tabs>
                    <w:rPr>
                      <w:rFonts w:eastAsia="Calibri"/>
                      <w:sz w:val="20"/>
                      <w:szCs w:val="20"/>
                      <w:lang w:val="en-US"/>
                    </w:rPr>
                  </w:pPr>
                  <w:r>
                    <w:rPr>
                      <w:rFonts w:eastAsia="Calibri"/>
                      <w:sz w:val="20"/>
                      <w:szCs w:val="20"/>
                      <w:lang w:val="en-US"/>
                    </w:rPr>
                    <w:t>01/10</w:t>
                  </w:r>
                  <w:r w:rsidRPr="00B87A3A">
                    <w:rPr>
                      <w:rFonts w:eastAsia="Calibri"/>
                      <w:sz w:val="20"/>
                      <w:szCs w:val="20"/>
                      <w:lang w:val="en-US"/>
                    </w:rPr>
                    <w:t>/2020</w:t>
                  </w:r>
                </w:p>
              </w:tc>
            </w:tr>
            <w:tr w:rsidR="0014587A" w:rsidRPr="00C77ADB" w14:paraId="1C609665" w14:textId="77777777" w:rsidTr="00543E78">
              <w:tc>
                <w:tcPr>
                  <w:tcW w:w="2577" w:type="dxa"/>
                  <w:tcBorders>
                    <w:top w:val="single" w:sz="4" w:space="0" w:color="auto"/>
                    <w:left w:val="single" w:sz="4" w:space="0" w:color="auto"/>
                    <w:bottom w:val="single" w:sz="4" w:space="0" w:color="auto"/>
                    <w:right w:val="single" w:sz="4" w:space="0" w:color="auto"/>
                  </w:tcBorders>
                </w:tcPr>
                <w:p w14:paraId="2120EE16" w14:textId="37E7C4EC"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Landscape Concept Plan</w:t>
                  </w:r>
                </w:p>
              </w:tc>
              <w:tc>
                <w:tcPr>
                  <w:tcW w:w="2347" w:type="dxa"/>
                  <w:tcBorders>
                    <w:top w:val="single" w:sz="4" w:space="0" w:color="auto"/>
                    <w:left w:val="single" w:sz="4" w:space="0" w:color="auto"/>
                    <w:bottom w:val="single" w:sz="4" w:space="0" w:color="auto"/>
                    <w:right w:val="single" w:sz="4" w:space="0" w:color="auto"/>
                  </w:tcBorders>
                </w:tcPr>
                <w:p w14:paraId="4B73B9F4"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075A8701" w14:textId="2D33BA1A"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S3/08 </w:t>
                  </w:r>
                </w:p>
              </w:tc>
              <w:tc>
                <w:tcPr>
                  <w:tcW w:w="2213" w:type="dxa"/>
                  <w:tcBorders>
                    <w:top w:val="single" w:sz="4" w:space="0" w:color="auto"/>
                    <w:left w:val="single" w:sz="4" w:space="0" w:color="auto"/>
                    <w:bottom w:val="single" w:sz="4" w:space="0" w:color="auto"/>
                    <w:right w:val="single" w:sz="4" w:space="0" w:color="auto"/>
                  </w:tcBorders>
                </w:tcPr>
                <w:p w14:paraId="36F9F001" w14:textId="67100A97"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2D792A82" w14:textId="33E0F644" w:rsidR="0014587A" w:rsidRPr="00543E78" w:rsidRDefault="0014587A" w:rsidP="0014587A">
                  <w:pPr>
                    <w:tabs>
                      <w:tab w:val="left" w:pos="4820"/>
                    </w:tabs>
                    <w:rPr>
                      <w:rFonts w:eastAsia="Calibri"/>
                      <w:sz w:val="20"/>
                      <w:szCs w:val="20"/>
                      <w:lang w:val="en-US"/>
                    </w:rPr>
                  </w:pPr>
                  <w:r w:rsidRPr="00B87A3A">
                    <w:rPr>
                      <w:rFonts w:eastAsia="Calibri"/>
                      <w:sz w:val="20"/>
                      <w:szCs w:val="20"/>
                      <w:lang w:val="en-US"/>
                    </w:rPr>
                    <w:t>03/07/2020</w:t>
                  </w:r>
                </w:p>
              </w:tc>
            </w:tr>
            <w:tr w:rsidR="008F6593" w:rsidRPr="00C77ADB" w14:paraId="266AAB1A" w14:textId="77777777" w:rsidTr="00543E78">
              <w:tc>
                <w:tcPr>
                  <w:tcW w:w="2577" w:type="dxa"/>
                  <w:tcBorders>
                    <w:top w:val="single" w:sz="4" w:space="0" w:color="auto"/>
                    <w:left w:val="single" w:sz="4" w:space="0" w:color="auto"/>
                    <w:bottom w:val="single" w:sz="4" w:space="0" w:color="auto"/>
                    <w:right w:val="single" w:sz="4" w:space="0" w:color="auto"/>
                  </w:tcBorders>
                </w:tcPr>
                <w:p w14:paraId="65C56E85" w14:textId="586D2AAE" w:rsidR="008F6593" w:rsidRPr="0014587A" w:rsidRDefault="008F6593" w:rsidP="008F6593">
                  <w:pPr>
                    <w:tabs>
                      <w:tab w:val="left" w:pos="4820"/>
                    </w:tabs>
                    <w:rPr>
                      <w:rFonts w:eastAsia="Calibri"/>
                      <w:sz w:val="20"/>
                      <w:szCs w:val="20"/>
                      <w:lang w:val="en-US"/>
                    </w:rPr>
                  </w:pPr>
                  <w:r>
                    <w:rPr>
                      <w:rFonts w:eastAsia="Calibri"/>
                      <w:sz w:val="20"/>
                      <w:szCs w:val="20"/>
                      <w:lang w:val="en-US"/>
                    </w:rPr>
                    <w:t xml:space="preserve">Schedule of External Finishes </w:t>
                  </w:r>
                </w:p>
              </w:tc>
              <w:tc>
                <w:tcPr>
                  <w:tcW w:w="2347" w:type="dxa"/>
                  <w:tcBorders>
                    <w:top w:val="single" w:sz="4" w:space="0" w:color="auto"/>
                    <w:left w:val="single" w:sz="4" w:space="0" w:color="auto"/>
                    <w:bottom w:val="single" w:sz="4" w:space="0" w:color="auto"/>
                    <w:right w:val="single" w:sz="4" w:space="0" w:color="auto"/>
                  </w:tcBorders>
                </w:tcPr>
                <w:p w14:paraId="1D8B7B34" w14:textId="77777777" w:rsidR="008F6593" w:rsidRPr="0014587A" w:rsidRDefault="008F6593" w:rsidP="008F6593">
                  <w:pPr>
                    <w:tabs>
                      <w:tab w:val="left" w:pos="4820"/>
                    </w:tabs>
                    <w:rPr>
                      <w:rFonts w:eastAsia="Calibri"/>
                      <w:sz w:val="20"/>
                      <w:szCs w:val="20"/>
                      <w:lang w:val="en-US"/>
                    </w:rPr>
                  </w:pPr>
                  <w:r w:rsidRPr="0014587A">
                    <w:rPr>
                      <w:rFonts w:eastAsia="Calibri"/>
                      <w:sz w:val="20"/>
                      <w:szCs w:val="20"/>
                      <w:lang w:val="en-US"/>
                    </w:rPr>
                    <w:t>Project No. 17-0062</w:t>
                  </w:r>
                </w:p>
                <w:p w14:paraId="622DC160" w14:textId="77777777" w:rsidR="008F6593" w:rsidRPr="0014587A" w:rsidRDefault="008F6593" w:rsidP="008F6593">
                  <w:pPr>
                    <w:tabs>
                      <w:tab w:val="left" w:pos="4820"/>
                    </w:tabs>
                    <w:rPr>
                      <w:rFonts w:eastAsia="Calibri"/>
                      <w:sz w:val="20"/>
                      <w:szCs w:val="20"/>
                      <w:lang w:val="en-US"/>
                    </w:rPr>
                  </w:pPr>
                </w:p>
              </w:tc>
              <w:tc>
                <w:tcPr>
                  <w:tcW w:w="2213" w:type="dxa"/>
                  <w:tcBorders>
                    <w:top w:val="single" w:sz="4" w:space="0" w:color="auto"/>
                    <w:left w:val="single" w:sz="4" w:space="0" w:color="auto"/>
                    <w:bottom w:val="single" w:sz="4" w:space="0" w:color="auto"/>
                    <w:right w:val="single" w:sz="4" w:space="0" w:color="auto"/>
                  </w:tcBorders>
                </w:tcPr>
                <w:p w14:paraId="106070A5" w14:textId="0F381530" w:rsidR="008F6593" w:rsidRPr="003F4DE3" w:rsidRDefault="008F6593" w:rsidP="008F6593">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5ECE2B94" w14:textId="5C3B8711" w:rsidR="008F6593" w:rsidRPr="00B87A3A" w:rsidRDefault="008F6593" w:rsidP="008F6593">
                  <w:pPr>
                    <w:tabs>
                      <w:tab w:val="left" w:pos="4820"/>
                    </w:tabs>
                    <w:rPr>
                      <w:rFonts w:eastAsia="Calibri"/>
                      <w:sz w:val="20"/>
                      <w:szCs w:val="20"/>
                      <w:lang w:val="en-US"/>
                    </w:rPr>
                  </w:pPr>
                  <w:r>
                    <w:rPr>
                      <w:rFonts w:eastAsia="Calibri"/>
                      <w:sz w:val="20"/>
                      <w:szCs w:val="20"/>
                      <w:lang w:val="en-US"/>
                    </w:rPr>
                    <w:t>31</w:t>
                  </w:r>
                  <w:r w:rsidRPr="00B87A3A">
                    <w:rPr>
                      <w:rFonts w:eastAsia="Calibri"/>
                      <w:sz w:val="20"/>
                      <w:szCs w:val="20"/>
                      <w:lang w:val="en-US"/>
                    </w:rPr>
                    <w:t>/07/20</w:t>
                  </w:r>
                  <w:r>
                    <w:rPr>
                      <w:rFonts w:eastAsia="Calibri"/>
                      <w:sz w:val="20"/>
                      <w:szCs w:val="20"/>
                      <w:lang w:val="en-US"/>
                    </w:rPr>
                    <w:t>09</w:t>
                  </w:r>
                </w:p>
              </w:tc>
            </w:tr>
            <w:tr w:rsidR="008F6593" w:rsidRPr="00C77ADB" w14:paraId="7B17D9A2" w14:textId="77777777" w:rsidTr="00543E78">
              <w:tc>
                <w:tcPr>
                  <w:tcW w:w="2577" w:type="dxa"/>
                  <w:tcBorders>
                    <w:top w:val="single" w:sz="4" w:space="0" w:color="auto"/>
                    <w:left w:val="single" w:sz="4" w:space="0" w:color="auto"/>
                    <w:bottom w:val="single" w:sz="4" w:space="0" w:color="auto"/>
                    <w:right w:val="single" w:sz="4" w:space="0" w:color="auto"/>
                  </w:tcBorders>
                </w:tcPr>
                <w:p w14:paraId="5F028C1E" w14:textId="38BC069D"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Site Plan</w:t>
                  </w:r>
                </w:p>
              </w:tc>
              <w:tc>
                <w:tcPr>
                  <w:tcW w:w="2347" w:type="dxa"/>
                  <w:tcBorders>
                    <w:top w:val="single" w:sz="4" w:space="0" w:color="auto"/>
                    <w:left w:val="single" w:sz="4" w:space="0" w:color="auto"/>
                    <w:bottom w:val="single" w:sz="4" w:space="0" w:color="auto"/>
                    <w:right w:val="single" w:sz="4" w:space="0" w:color="auto"/>
                  </w:tcBorders>
                </w:tcPr>
                <w:p w14:paraId="6898AEC5" w14:textId="77777777" w:rsidR="008F6593" w:rsidRPr="008F6593" w:rsidRDefault="008F6593" w:rsidP="008F6593">
                  <w:pPr>
                    <w:tabs>
                      <w:tab w:val="left" w:pos="4820"/>
                    </w:tabs>
                    <w:rPr>
                      <w:rFonts w:eastAsia="Calibri"/>
                      <w:sz w:val="20"/>
                      <w:szCs w:val="20"/>
                      <w:lang w:val="en-US"/>
                    </w:rPr>
                  </w:pPr>
                  <w:r w:rsidRPr="008F6593">
                    <w:rPr>
                      <w:rFonts w:eastAsia="Calibri"/>
                      <w:sz w:val="20"/>
                      <w:szCs w:val="20"/>
                      <w:lang w:val="en-US"/>
                    </w:rPr>
                    <w:t>Dwg No. 19607/C02</w:t>
                  </w:r>
                </w:p>
                <w:p w14:paraId="7FC651A8" w14:textId="21732F8B"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 xml:space="preserve">Revision A </w:t>
                  </w:r>
                </w:p>
              </w:tc>
              <w:tc>
                <w:tcPr>
                  <w:tcW w:w="2213" w:type="dxa"/>
                  <w:tcBorders>
                    <w:top w:val="single" w:sz="4" w:space="0" w:color="auto"/>
                    <w:left w:val="single" w:sz="4" w:space="0" w:color="auto"/>
                    <w:bottom w:val="single" w:sz="4" w:space="0" w:color="auto"/>
                    <w:right w:val="single" w:sz="4" w:space="0" w:color="auto"/>
                  </w:tcBorders>
                </w:tcPr>
                <w:p w14:paraId="76379669" w14:textId="593E7230" w:rsidR="008F6593" w:rsidRPr="00543E78" w:rsidRDefault="008F6593" w:rsidP="008F6593">
                  <w:pPr>
                    <w:tabs>
                      <w:tab w:val="left" w:pos="4820"/>
                    </w:tabs>
                    <w:rPr>
                      <w:rFonts w:eastAsia="Calibri"/>
                      <w:sz w:val="20"/>
                      <w:szCs w:val="20"/>
                      <w:lang w:val="en-US"/>
                    </w:rPr>
                  </w:pPr>
                  <w:r>
                    <w:rPr>
                      <w:rFonts w:eastAsia="Calibri"/>
                      <w:sz w:val="20"/>
                      <w:szCs w:val="20"/>
                      <w:lang w:val="en-US"/>
                    </w:rPr>
                    <w:t>Westlake Punnett</w:t>
                  </w:r>
                </w:p>
              </w:tc>
              <w:tc>
                <w:tcPr>
                  <w:tcW w:w="1521" w:type="dxa"/>
                  <w:tcBorders>
                    <w:top w:val="single" w:sz="4" w:space="0" w:color="auto"/>
                    <w:left w:val="single" w:sz="4" w:space="0" w:color="auto"/>
                    <w:bottom w:val="single" w:sz="4" w:space="0" w:color="auto"/>
                    <w:right w:val="single" w:sz="4" w:space="0" w:color="auto"/>
                  </w:tcBorders>
                </w:tcPr>
                <w:p w14:paraId="4D922810" w14:textId="700D72C3" w:rsidR="008F6593" w:rsidRPr="00543E78" w:rsidRDefault="008F6593" w:rsidP="008F6593">
                  <w:pPr>
                    <w:pStyle w:val="desdNormal"/>
                    <w:tabs>
                      <w:tab w:val="left" w:pos="4820"/>
                    </w:tabs>
                    <w:rPr>
                      <w:rFonts w:ascii="Arial" w:eastAsia="Calibri" w:hAnsi="Arial" w:cs="Arial"/>
                      <w:sz w:val="20"/>
                      <w:szCs w:val="20"/>
                      <w:lang w:val="en-US"/>
                    </w:rPr>
                  </w:pPr>
                  <w:r>
                    <w:rPr>
                      <w:rFonts w:ascii="Arial" w:eastAsia="Calibri" w:hAnsi="Arial" w:cs="Arial"/>
                      <w:sz w:val="20"/>
                      <w:szCs w:val="20"/>
                      <w:lang w:val="en-US"/>
                    </w:rPr>
                    <w:t>22/06/2020</w:t>
                  </w:r>
                </w:p>
              </w:tc>
            </w:tr>
            <w:tr w:rsidR="008F6593" w:rsidRPr="00C77ADB" w14:paraId="6A508690" w14:textId="77777777" w:rsidTr="00543E78">
              <w:tc>
                <w:tcPr>
                  <w:tcW w:w="2577" w:type="dxa"/>
                  <w:tcBorders>
                    <w:top w:val="single" w:sz="4" w:space="0" w:color="auto"/>
                    <w:left w:val="single" w:sz="4" w:space="0" w:color="auto"/>
                    <w:bottom w:val="single" w:sz="4" w:space="0" w:color="auto"/>
                    <w:right w:val="single" w:sz="4" w:space="0" w:color="auto"/>
                  </w:tcBorders>
                </w:tcPr>
                <w:p w14:paraId="5A689860" w14:textId="00451FEF"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Stormwater Management Plan Sheet 1</w:t>
                  </w:r>
                </w:p>
              </w:tc>
              <w:tc>
                <w:tcPr>
                  <w:tcW w:w="2347" w:type="dxa"/>
                  <w:tcBorders>
                    <w:top w:val="single" w:sz="4" w:space="0" w:color="auto"/>
                    <w:left w:val="single" w:sz="4" w:space="0" w:color="auto"/>
                    <w:bottom w:val="single" w:sz="4" w:space="0" w:color="auto"/>
                    <w:right w:val="single" w:sz="4" w:space="0" w:color="auto"/>
                  </w:tcBorders>
                </w:tcPr>
                <w:p w14:paraId="76DB3417" w14:textId="77777777" w:rsidR="008F6593" w:rsidRPr="008F6593" w:rsidRDefault="008F6593" w:rsidP="008F6593">
                  <w:pPr>
                    <w:tabs>
                      <w:tab w:val="left" w:pos="4820"/>
                    </w:tabs>
                    <w:rPr>
                      <w:rFonts w:eastAsia="Calibri"/>
                      <w:sz w:val="20"/>
                      <w:szCs w:val="20"/>
                      <w:lang w:val="en-US"/>
                    </w:rPr>
                  </w:pPr>
                  <w:r w:rsidRPr="008F6593">
                    <w:rPr>
                      <w:rFonts w:eastAsia="Calibri"/>
                      <w:sz w:val="20"/>
                      <w:szCs w:val="20"/>
                      <w:lang w:val="en-US"/>
                    </w:rPr>
                    <w:t>Dwg No. 19607/C03 Sheet 1</w:t>
                  </w:r>
                </w:p>
                <w:p w14:paraId="79AA84BF" w14:textId="526A4480"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Revision A</w:t>
                  </w:r>
                </w:p>
              </w:tc>
              <w:tc>
                <w:tcPr>
                  <w:tcW w:w="2213" w:type="dxa"/>
                  <w:tcBorders>
                    <w:top w:val="single" w:sz="4" w:space="0" w:color="auto"/>
                    <w:left w:val="single" w:sz="4" w:space="0" w:color="auto"/>
                    <w:bottom w:val="single" w:sz="4" w:space="0" w:color="auto"/>
                    <w:right w:val="single" w:sz="4" w:space="0" w:color="auto"/>
                  </w:tcBorders>
                </w:tcPr>
                <w:p w14:paraId="1DB3867B" w14:textId="6EF80C0D" w:rsidR="008F6593" w:rsidRPr="00543E78" w:rsidRDefault="008F6593" w:rsidP="008F6593">
                  <w:pPr>
                    <w:tabs>
                      <w:tab w:val="left" w:pos="4820"/>
                    </w:tabs>
                    <w:rPr>
                      <w:rFonts w:eastAsia="Calibri"/>
                      <w:sz w:val="20"/>
                      <w:szCs w:val="20"/>
                      <w:lang w:val="en-US"/>
                    </w:rPr>
                  </w:pPr>
                  <w:r w:rsidRPr="00693FB5">
                    <w:rPr>
                      <w:rFonts w:eastAsia="Calibri"/>
                      <w:sz w:val="20"/>
                      <w:szCs w:val="20"/>
                      <w:lang w:val="en-US"/>
                    </w:rPr>
                    <w:t>Westlake Punnett</w:t>
                  </w:r>
                </w:p>
              </w:tc>
              <w:tc>
                <w:tcPr>
                  <w:tcW w:w="1521" w:type="dxa"/>
                  <w:tcBorders>
                    <w:top w:val="single" w:sz="4" w:space="0" w:color="auto"/>
                    <w:left w:val="single" w:sz="4" w:space="0" w:color="auto"/>
                    <w:bottom w:val="single" w:sz="4" w:space="0" w:color="auto"/>
                    <w:right w:val="single" w:sz="4" w:space="0" w:color="auto"/>
                  </w:tcBorders>
                </w:tcPr>
                <w:p w14:paraId="0B3AD02A" w14:textId="15541DBE" w:rsidR="008F6593" w:rsidRPr="00543E78" w:rsidRDefault="008F6593" w:rsidP="008F6593">
                  <w:pPr>
                    <w:pStyle w:val="desdNormal"/>
                    <w:tabs>
                      <w:tab w:val="left" w:pos="4820"/>
                    </w:tabs>
                    <w:rPr>
                      <w:rFonts w:ascii="Arial" w:eastAsia="Calibri" w:hAnsi="Arial" w:cs="Arial"/>
                      <w:sz w:val="20"/>
                      <w:szCs w:val="20"/>
                      <w:lang w:val="en-US"/>
                    </w:rPr>
                  </w:pPr>
                  <w:r w:rsidRPr="00380AEC">
                    <w:rPr>
                      <w:rFonts w:ascii="Arial" w:eastAsia="Calibri" w:hAnsi="Arial" w:cs="Arial"/>
                      <w:sz w:val="20"/>
                      <w:szCs w:val="20"/>
                      <w:lang w:val="en-US"/>
                    </w:rPr>
                    <w:t>22/06/2020</w:t>
                  </w:r>
                </w:p>
              </w:tc>
            </w:tr>
            <w:tr w:rsidR="008F6593" w:rsidRPr="00C77ADB" w14:paraId="3E4BCAC4" w14:textId="77777777" w:rsidTr="00543E78">
              <w:tc>
                <w:tcPr>
                  <w:tcW w:w="2577" w:type="dxa"/>
                  <w:tcBorders>
                    <w:top w:val="single" w:sz="4" w:space="0" w:color="auto"/>
                    <w:left w:val="single" w:sz="4" w:space="0" w:color="auto"/>
                    <w:bottom w:val="single" w:sz="4" w:space="0" w:color="auto"/>
                    <w:right w:val="single" w:sz="4" w:space="0" w:color="auto"/>
                  </w:tcBorders>
                </w:tcPr>
                <w:p w14:paraId="1938485A" w14:textId="111F631C"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Stormwater Management Plan Sheet 2</w:t>
                  </w:r>
                </w:p>
              </w:tc>
              <w:tc>
                <w:tcPr>
                  <w:tcW w:w="2347" w:type="dxa"/>
                  <w:tcBorders>
                    <w:top w:val="single" w:sz="4" w:space="0" w:color="auto"/>
                    <w:left w:val="single" w:sz="4" w:space="0" w:color="auto"/>
                    <w:bottom w:val="single" w:sz="4" w:space="0" w:color="auto"/>
                    <w:right w:val="single" w:sz="4" w:space="0" w:color="auto"/>
                  </w:tcBorders>
                </w:tcPr>
                <w:p w14:paraId="7C8662EB" w14:textId="77777777" w:rsidR="008F6593" w:rsidRPr="008F6593" w:rsidRDefault="008F6593" w:rsidP="008F6593">
                  <w:pPr>
                    <w:tabs>
                      <w:tab w:val="left" w:pos="4820"/>
                    </w:tabs>
                    <w:rPr>
                      <w:rFonts w:eastAsia="Calibri"/>
                      <w:sz w:val="20"/>
                      <w:szCs w:val="20"/>
                      <w:lang w:val="en-US"/>
                    </w:rPr>
                  </w:pPr>
                  <w:r w:rsidRPr="008F6593">
                    <w:rPr>
                      <w:rFonts w:eastAsia="Calibri"/>
                      <w:sz w:val="20"/>
                      <w:szCs w:val="20"/>
                      <w:lang w:val="en-US"/>
                    </w:rPr>
                    <w:t>Dwg No. 19607/C</w:t>
                  </w:r>
                  <w:proofErr w:type="gramStart"/>
                  <w:r w:rsidRPr="008F6593">
                    <w:rPr>
                      <w:rFonts w:eastAsia="Calibri"/>
                      <w:sz w:val="20"/>
                      <w:szCs w:val="20"/>
                      <w:lang w:val="en-US"/>
                    </w:rPr>
                    <w:t>04  Sheet</w:t>
                  </w:r>
                  <w:proofErr w:type="gramEnd"/>
                  <w:r w:rsidRPr="008F6593">
                    <w:rPr>
                      <w:rFonts w:eastAsia="Calibri"/>
                      <w:sz w:val="20"/>
                      <w:szCs w:val="20"/>
                      <w:lang w:val="en-US"/>
                    </w:rPr>
                    <w:t xml:space="preserve"> 2 </w:t>
                  </w:r>
                </w:p>
                <w:p w14:paraId="1F3C606A" w14:textId="5372F74F"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Revision A</w:t>
                  </w:r>
                </w:p>
              </w:tc>
              <w:tc>
                <w:tcPr>
                  <w:tcW w:w="2213" w:type="dxa"/>
                  <w:tcBorders>
                    <w:top w:val="single" w:sz="4" w:space="0" w:color="auto"/>
                    <w:left w:val="single" w:sz="4" w:space="0" w:color="auto"/>
                    <w:bottom w:val="single" w:sz="4" w:space="0" w:color="auto"/>
                    <w:right w:val="single" w:sz="4" w:space="0" w:color="auto"/>
                  </w:tcBorders>
                </w:tcPr>
                <w:p w14:paraId="6A4B936E" w14:textId="3CF32E55" w:rsidR="008F6593" w:rsidRPr="00543E78" w:rsidRDefault="008F6593" w:rsidP="008F6593">
                  <w:pPr>
                    <w:tabs>
                      <w:tab w:val="left" w:pos="4820"/>
                    </w:tabs>
                    <w:rPr>
                      <w:rFonts w:eastAsia="Calibri"/>
                      <w:sz w:val="20"/>
                      <w:szCs w:val="20"/>
                      <w:lang w:val="en-US"/>
                    </w:rPr>
                  </w:pPr>
                  <w:r w:rsidRPr="00693FB5">
                    <w:rPr>
                      <w:rFonts w:eastAsia="Calibri"/>
                      <w:sz w:val="20"/>
                      <w:szCs w:val="20"/>
                      <w:lang w:val="en-US"/>
                    </w:rPr>
                    <w:t>Westlake Punnett</w:t>
                  </w:r>
                </w:p>
              </w:tc>
              <w:tc>
                <w:tcPr>
                  <w:tcW w:w="1521" w:type="dxa"/>
                  <w:tcBorders>
                    <w:top w:val="single" w:sz="4" w:space="0" w:color="auto"/>
                    <w:left w:val="single" w:sz="4" w:space="0" w:color="auto"/>
                    <w:bottom w:val="single" w:sz="4" w:space="0" w:color="auto"/>
                    <w:right w:val="single" w:sz="4" w:space="0" w:color="auto"/>
                  </w:tcBorders>
                </w:tcPr>
                <w:p w14:paraId="7063C364" w14:textId="5705AE28" w:rsidR="008F6593" w:rsidRPr="00543E78" w:rsidRDefault="008F6593" w:rsidP="008F6593">
                  <w:pPr>
                    <w:pStyle w:val="desdNormal"/>
                    <w:tabs>
                      <w:tab w:val="left" w:pos="4820"/>
                    </w:tabs>
                    <w:rPr>
                      <w:rFonts w:ascii="Arial" w:eastAsia="Calibri" w:hAnsi="Arial" w:cs="Arial"/>
                      <w:sz w:val="20"/>
                      <w:szCs w:val="20"/>
                      <w:lang w:val="en-US"/>
                    </w:rPr>
                  </w:pPr>
                  <w:r w:rsidRPr="00380AEC">
                    <w:rPr>
                      <w:rFonts w:ascii="Arial" w:eastAsia="Calibri" w:hAnsi="Arial" w:cs="Arial"/>
                      <w:sz w:val="20"/>
                      <w:szCs w:val="20"/>
                      <w:lang w:val="en-US"/>
                    </w:rPr>
                    <w:t>22/06/2020</w:t>
                  </w:r>
                </w:p>
              </w:tc>
            </w:tr>
            <w:tr w:rsidR="008F6593" w:rsidRPr="00C77ADB" w14:paraId="230314DD" w14:textId="77777777" w:rsidTr="00543E78">
              <w:tc>
                <w:tcPr>
                  <w:tcW w:w="2577" w:type="dxa"/>
                  <w:tcBorders>
                    <w:top w:val="single" w:sz="4" w:space="0" w:color="auto"/>
                    <w:left w:val="single" w:sz="4" w:space="0" w:color="auto"/>
                    <w:bottom w:val="single" w:sz="4" w:space="0" w:color="auto"/>
                    <w:right w:val="single" w:sz="4" w:space="0" w:color="auto"/>
                  </w:tcBorders>
                </w:tcPr>
                <w:p w14:paraId="080C66C6" w14:textId="02EAB031"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Erosion &amp; Sediment Control Plan</w:t>
                  </w:r>
                </w:p>
              </w:tc>
              <w:tc>
                <w:tcPr>
                  <w:tcW w:w="2347" w:type="dxa"/>
                  <w:tcBorders>
                    <w:top w:val="single" w:sz="4" w:space="0" w:color="auto"/>
                    <w:left w:val="single" w:sz="4" w:space="0" w:color="auto"/>
                    <w:bottom w:val="single" w:sz="4" w:space="0" w:color="auto"/>
                    <w:right w:val="single" w:sz="4" w:space="0" w:color="auto"/>
                  </w:tcBorders>
                </w:tcPr>
                <w:p w14:paraId="5ECF5DF8" w14:textId="3D184CE0"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 xml:space="preserve">Dwg No. 19607/C05 Revision A </w:t>
                  </w:r>
                </w:p>
              </w:tc>
              <w:tc>
                <w:tcPr>
                  <w:tcW w:w="2213" w:type="dxa"/>
                  <w:tcBorders>
                    <w:top w:val="single" w:sz="4" w:space="0" w:color="auto"/>
                    <w:left w:val="single" w:sz="4" w:space="0" w:color="auto"/>
                    <w:bottom w:val="single" w:sz="4" w:space="0" w:color="auto"/>
                    <w:right w:val="single" w:sz="4" w:space="0" w:color="auto"/>
                  </w:tcBorders>
                </w:tcPr>
                <w:p w14:paraId="5454DB18" w14:textId="58454406" w:rsidR="008F6593" w:rsidRPr="00543E78" w:rsidRDefault="008F6593" w:rsidP="008F6593">
                  <w:pPr>
                    <w:tabs>
                      <w:tab w:val="left" w:pos="4820"/>
                    </w:tabs>
                    <w:rPr>
                      <w:rFonts w:eastAsia="Calibri"/>
                      <w:sz w:val="20"/>
                      <w:szCs w:val="20"/>
                      <w:lang w:val="en-US"/>
                    </w:rPr>
                  </w:pPr>
                  <w:r w:rsidRPr="00693FB5">
                    <w:rPr>
                      <w:rFonts w:eastAsia="Calibri"/>
                      <w:sz w:val="20"/>
                      <w:szCs w:val="20"/>
                      <w:lang w:val="en-US"/>
                    </w:rPr>
                    <w:t>Westlake Punnett</w:t>
                  </w:r>
                </w:p>
              </w:tc>
              <w:tc>
                <w:tcPr>
                  <w:tcW w:w="1521" w:type="dxa"/>
                  <w:tcBorders>
                    <w:top w:val="single" w:sz="4" w:space="0" w:color="auto"/>
                    <w:left w:val="single" w:sz="4" w:space="0" w:color="auto"/>
                    <w:bottom w:val="single" w:sz="4" w:space="0" w:color="auto"/>
                    <w:right w:val="single" w:sz="4" w:space="0" w:color="auto"/>
                  </w:tcBorders>
                </w:tcPr>
                <w:p w14:paraId="5666060D" w14:textId="0FF70DD9" w:rsidR="008F6593" w:rsidRPr="00543E78" w:rsidRDefault="008F6593" w:rsidP="008F6593">
                  <w:pPr>
                    <w:pStyle w:val="desdNormal"/>
                    <w:tabs>
                      <w:tab w:val="left" w:pos="4820"/>
                    </w:tabs>
                    <w:rPr>
                      <w:rFonts w:ascii="Arial" w:eastAsia="Calibri" w:hAnsi="Arial" w:cs="Arial"/>
                      <w:sz w:val="20"/>
                      <w:szCs w:val="20"/>
                      <w:lang w:val="en-US"/>
                    </w:rPr>
                  </w:pPr>
                  <w:r w:rsidRPr="00380AEC">
                    <w:rPr>
                      <w:rFonts w:ascii="Arial" w:eastAsia="Calibri" w:hAnsi="Arial" w:cs="Arial"/>
                      <w:sz w:val="20"/>
                      <w:szCs w:val="20"/>
                      <w:lang w:val="en-US"/>
                    </w:rPr>
                    <w:t>22/06/2020</w:t>
                  </w:r>
                </w:p>
              </w:tc>
            </w:tr>
            <w:tr w:rsidR="00B02DF2" w:rsidRPr="00C77ADB" w14:paraId="06D6F212" w14:textId="77777777" w:rsidTr="00543E78">
              <w:tc>
                <w:tcPr>
                  <w:tcW w:w="2577" w:type="dxa"/>
                  <w:tcBorders>
                    <w:top w:val="single" w:sz="4" w:space="0" w:color="auto"/>
                    <w:left w:val="single" w:sz="4" w:space="0" w:color="auto"/>
                    <w:bottom w:val="single" w:sz="4" w:space="0" w:color="auto"/>
                    <w:right w:val="single" w:sz="4" w:space="0" w:color="auto"/>
                  </w:tcBorders>
                </w:tcPr>
                <w:p w14:paraId="0EBAEE39" w14:textId="3644A60B" w:rsidR="00B02DF2" w:rsidRPr="008F6593" w:rsidRDefault="00B02DF2" w:rsidP="008F6593">
                  <w:pPr>
                    <w:tabs>
                      <w:tab w:val="left" w:pos="4820"/>
                    </w:tabs>
                    <w:rPr>
                      <w:rFonts w:eastAsia="Calibri"/>
                      <w:sz w:val="20"/>
                      <w:szCs w:val="20"/>
                      <w:lang w:val="en-US"/>
                    </w:rPr>
                  </w:pPr>
                  <w:r>
                    <w:rPr>
                      <w:rFonts w:eastAsia="Calibri"/>
                      <w:sz w:val="20"/>
                      <w:szCs w:val="20"/>
                      <w:lang w:val="en-US"/>
                    </w:rPr>
                    <w:t xml:space="preserve">Flora and Fauna Assessment </w:t>
                  </w:r>
                </w:p>
              </w:tc>
              <w:tc>
                <w:tcPr>
                  <w:tcW w:w="2347" w:type="dxa"/>
                  <w:tcBorders>
                    <w:top w:val="single" w:sz="4" w:space="0" w:color="auto"/>
                    <w:left w:val="single" w:sz="4" w:space="0" w:color="auto"/>
                    <w:bottom w:val="single" w:sz="4" w:space="0" w:color="auto"/>
                    <w:right w:val="single" w:sz="4" w:space="0" w:color="auto"/>
                  </w:tcBorders>
                </w:tcPr>
                <w:p w14:paraId="3451BDA0" w14:textId="10471D7A" w:rsidR="00B02DF2" w:rsidRPr="00B02DF2" w:rsidRDefault="00B02DF2" w:rsidP="00B02DF2">
                  <w:pPr>
                    <w:tabs>
                      <w:tab w:val="left" w:pos="4820"/>
                    </w:tabs>
                    <w:rPr>
                      <w:szCs w:val="22"/>
                    </w:rPr>
                  </w:pPr>
                  <w:r w:rsidRPr="00B02DF2">
                    <w:rPr>
                      <w:rFonts w:eastAsia="Calibri"/>
                      <w:sz w:val="20"/>
                      <w:szCs w:val="20"/>
                      <w:lang w:val="en-US"/>
                    </w:rPr>
                    <w:t>Project Code: LE1113</w:t>
                  </w:r>
                </w:p>
              </w:tc>
              <w:tc>
                <w:tcPr>
                  <w:tcW w:w="2213" w:type="dxa"/>
                  <w:tcBorders>
                    <w:top w:val="single" w:sz="4" w:space="0" w:color="auto"/>
                    <w:left w:val="single" w:sz="4" w:space="0" w:color="auto"/>
                    <w:bottom w:val="single" w:sz="4" w:space="0" w:color="auto"/>
                    <w:right w:val="single" w:sz="4" w:space="0" w:color="auto"/>
                  </w:tcBorders>
                </w:tcPr>
                <w:p w14:paraId="3EE47074" w14:textId="72ED3FA0" w:rsidR="00B02DF2" w:rsidRPr="00693FB5" w:rsidRDefault="00B02DF2" w:rsidP="008F6593">
                  <w:pPr>
                    <w:tabs>
                      <w:tab w:val="left" w:pos="4820"/>
                    </w:tabs>
                    <w:rPr>
                      <w:rFonts w:eastAsia="Calibri"/>
                      <w:sz w:val="20"/>
                      <w:szCs w:val="20"/>
                      <w:lang w:val="en-US"/>
                    </w:rPr>
                  </w:pPr>
                  <w:r>
                    <w:rPr>
                      <w:rFonts w:eastAsia="Calibri"/>
                      <w:sz w:val="20"/>
                      <w:szCs w:val="20"/>
                      <w:lang w:val="en-US"/>
                    </w:rPr>
                    <w:t>Lodge Environmental</w:t>
                  </w:r>
                </w:p>
              </w:tc>
              <w:tc>
                <w:tcPr>
                  <w:tcW w:w="1521" w:type="dxa"/>
                  <w:tcBorders>
                    <w:top w:val="single" w:sz="4" w:space="0" w:color="auto"/>
                    <w:left w:val="single" w:sz="4" w:space="0" w:color="auto"/>
                    <w:bottom w:val="single" w:sz="4" w:space="0" w:color="auto"/>
                    <w:right w:val="single" w:sz="4" w:space="0" w:color="auto"/>
                  </w:tcBorders>
                </w:tcPr>
                <w:p w14:paraId="5CBAD700" w14:textId="60DD5EE7" w:rsidR="00B02DF2" w:rsidRPr="00380AEC" w:rsidRDefault="00B02DF2" w:rsidP="008F6593">
                  <w:pPr>
                    <w:pStyle w:val="desdNormal"/>
                    <w:tabs>
                      <w:tab w:val="left" w:pos="4820"/>
                    </w:tabs>
                    <w:rPr>
                      <w:rFonts w:ascii="Arial" w:eastAsia="Calibri" w:hAnsi="Arial" w:cs="Arial"/>
                      <w:sz w:val="20"/>
                      <w:szCs w:val="20"/>
                      <w:lang w:val="en-US"/>
                    </w:rPr>
                  </w:pPr>
                  <w:r>
                    <w:rPr>
                      <w:rFonts w:ascii="Arial" w:eastAsia="Calibri" w:hAnsi="Arial" w:cs="Arial"/>
                      <w:sz w:val="20"/>
                      <w:szCs w:val="20"/>
                      <w:lang w:val="en-US"/>
                    </w:rPr>
                    <w:t>24/01/2020</w:t>
                  </w:r>
                </w:p>
              </w:tc>
            </w:tr>
            <w:tr w:rsidR="008F6593" w:rsidRPr="00C77ADB" w14:paraId="469983D0" w14:textId="77777777" w:rsidTr="00543E78">
              <w:tc>
                <w:tcPr>
                  <w:tcW w:w="2577" w:type="dxa"/>
                  <w:tcBorders>
                    <w:top w:val="single" w:sz="4" w:space="0" w:color="auto"/>
                    <w:left w:val="single" w:sz="4" w:space="0" w:color="auto"/>
                    <w:bottom w:val="single" w:sz="4" w:space="0" w:color="auto"/>
                    <w:right w:val="single" w:sz="4" w:space="0" w:color="auto"/>
                  </w:tcBorders>
                </w:tcPr>
                <w:p w14:paraId="04450031" w14:textId="77777777" w:rsidR="008F6593" w:rsidRPr="00543E78" w:rsidRDefault="008F6593" w:rsidP="008F6593">
                  <w:pPr>
                    <w:pStyle w:val="desdNormal"/>
                    <w:tabs>
                      <w:tab w:val="left" w:pos="4820"/>
                    </w:tabs>
                    <w:rPr>
                      <w:rFonts w:ascii="Arial" w:eastAsia="Calibri" w:hAnsi="Arial" w:cs="Arial"/>
                      <w:sz w:val="20"/>
                      <w:szCs w:val="20"/>
                      <w:lang w:val="en-US"/>
                    </w:rPr>
                  </w:pPr>
                  <w:r w:rsidRPr="00543E78">
                    <w:rPr>
                      <w:rFonts w:ascii="Arial" w:eastAsia="Calibri" w:hAnsi="Arial" w:cs="Arial"/>
                      <w:sz w:val="20"/>
                      <w:szCs w:val="20"/>
                      <w:lang w:val="en-US"/>
                    </w:rPr>
                    <w:t xml:space="preserve">Waste </w:t>
                  </w:r>
                  <w:proofErr w:type="spellStart"/>
                  <w:r w:rsidRPr="00543E78">
                    <w:rPr>
                      <w:rFonts w:ascii="Arial" w:eastAsia="Calibri" w:hAnsi="Arial" w:cs="Arial"/>
                      <w:sz w:val="20"/>
                      <w:szCs w:val="20"/>
                      <w:lang w:val="en-US"/>
                    </w:rPr>
                    <w:t>Minimisation</w:t>
                  </w:r>
                  <w:proofErr w:type="spellEnd"/>
                  <w:r w:rsidRPr="00543E78">
                    <w:rPr>
                      <w:rFonts w:ascii="Arial" w:eastAsia="Calibri" w:hAnsi="Arial" w:cs="Arial"/>
                      <w:sz w:val="20"/>
                      <w:szCs w:val="20"/>
                      <w:lang w:val="en-US"/>
                    </w:rPr>
                    <w:t xml:space="preserve"> and Management Plan</w:t>
                  </w:r>
                </w:p>
                <w:p w14:paraId="77C5E612" w14:textId="055E0DD3" w:rsidR="008F6593" w:rsidRPr="00543E78" w:rsidRDefault="008F6593" w:rsidP="008F6593">
                  <w:pPr>
                    <w:pStyle w:val="desdNormal"/>
                    <w:tabs>
                      <w:tab w:val="left" w:pos="4820"/>
                    </w:tabs>
                    <w:rPr>
                      <w:rFonts w:ascii="Arial" w:eastAsia="Calibri" w:hAnsi="Arial" w:cs="Arial"/>
                      <w:sz w:val="20"/>
                      <w:szCs w:val="20"/>
                      <w:lang w:val="en-US"/>
                    </w:rPr>
                  </w:pPr>
                </w:p>
              </w:tc>
              <w:tc>
                <w:tcPr>
                  <w:tcW w:w="2347" w:type="dxa"/>
                  <w:tcBorders>
                    <w:top w:val="single" w:sz="4" w:space="0" w:color="auto"/>
                    <w:left w:val="single" w:sz="4" w:space="0" w:color="auto"/>
                    <w:bottom w:val="single" w:sz="4" w:space="0" w:color="auto"/>
                    <w:right w:val="single" w:sz="4" w:space="0" w:color="auto"/>
                  </w:tcBorders>
                </w:tcPr>
                <w:p w14:paraId="0FF0621B" w14:textId="77777777" w:rsidR="008F6593" w:rsidRPr="0014587A" w:rsidRDefault="008F6593" w:rsidP="008F6593">
                  <w:pPr>
                    <w:tabs>
                      <w:tab w:val="left" w:pos="4820"/>
                    </w:tabs>
                    <w:rPr>
                      <w:rFonts w:eastAsia="Calibri"/>
                      <w:sz w:val="20"/>
                      <w:szCs w:val="20"/>
                      <w:lang w:val="en-US"/>
                    </w:rPr>
                  </w:pPr>
                  <w:r w:rsidRPr="0014587A">
                    <w:rPr>
                      <w:rFonts w:eastAsia="Calibri"/>
                      <w:sz w:val="20"/>
                      <w:szCs w:val="20"/>
                      <w:lang w:val="en-US"/>
                    </w:rPr>
                    <w:t>Project No. 17-0062</w:t>
                  </w:r>
                </w:p>
                <w:p w14:paraId="7E18369F" w14:textId="09AAF43E" w:rsidR="008F6593" w:rsidRPr="00543E78" w:rsidRDefault="008F6593" w:rsidP="008F6593">
                  <w:pPr>
                    <w:pStyle w:val="desdNormal"/>
                    <w:tabs>
                      <w:tab w:val="left" w:pos="4820"/>
                    </w:tabs>
                    <w:ind w:firstLine="12"/>
                    <w:rPr>
                      <w:rFonts w:ascii="Arial" w:eastAsia="Calibri" w:hAnsi="Arial" w:cs="Arial"/>
                      <w:sz w:val="20"/>
                      <w:szCs w:val="20"/>
                      <w:lang w:val="en-US"/>
                    </w:rPr>
                  </w:pPr>
                </w:p>
              </w:tc>
              <w:tc>
                <w:tcPr>
                  <w:tcW w:w="2213" w:type="dxa"/>
                  <w:tcBorders>
                    <w:top w:val="single" w:sz="4" w:space="0" w:color="auto"/>
                    <w:left w:val="single" w:sz="4" w:space="0" w:color="auto"/>
                    <w:bottom w:val="single" w:sz="4" w:space="0" w:color="auto"/>
                    <w:right w:val="single" w:sz="4" w:space="0" w:color="auto"/>
                  </w:tcBorders>
                </w:tcPr>
                <w:p w14:paraId="01F47C29" w14:textId="42BA8C73" w:rsidR="008F6593" w:rsidRPr="00543E78" w:rsidRDefault="008F6593" w:rsidP="008F6593">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1B4BD0E4" w14:textId="5E67496D" w:rsidR="008F6593" w:rsidRPr="00543E78" w:rsidRDefault="008F6593" w:rsidP="008F6593">
                  <w:pPr>
                    <w:pStyle w:val="desdNormal"/>
                    <w:tabs>
                      <w:tab w:val="left" w:pos="4820"/>
                    </w:tabs>
                    <w:rPr>
                      <w:rFonts w:ascii="Arial" w:eastAsia="Calibri" w:hAnsi="Arial" w:cs="Arial"/>
                      <w:sz w:val="20"/>
                      <w:szCs w:val="20"/>
                      <w:lang w:val="en-US"/>
                    </w:rPr>
                  </w:pPr>
                  <w:r>
                    <w:rPr>
                      <w:rFonts w:ascii="Arial" w:eastAsia="Calibri" w:hAnsi="Arial" w:cs="Arial"/>
                      <w:sz w:val="20"/>
                      <w:szCs w:val="20"/>
                      <w:lang w:val="en-US"/>
                    </w:rPr>
                    <w:t>3 July 2020</w:t>
                  </w:r>
                </w:p>
              </w:tc>
            </w:tr>
          </w:tbl>
          <w:p w14:paraId="6EEF7EAF" w14:textId="77777777" w:rsidR="008260EB" w:rsidRPr="00C77ADB" w:rsidRDefault="008260EB" w:rsidP="00296FA4">
            <w:pPr>
              <w:keepNext/>
              <w:tabs>
                <w:tab w:val="left" w:pos="90"/>
              </w:tabs>
              <w:rPr>
                <w:b/>
                <w:i/>
                <w:szCs w:val="22"/>
              </w:rPr>
            </w:pPr>
          </w:p>
          <w:p w14:paraId="74DBF356" w14:textId="04DCC7F4" w:rsidR="008260EB" w:rsidRPr="00031982" w:rsidRDefault="008260EB" w:rsidP="00296FA4">
            <w:pPr>
              <w:keepNext/>
              <w:tabs>
                <w:tab w:val="left" w:pos="90"/>
              </w:tabs>
              <w:spacing w:after="240"/>
              <w:rPr>
                <w:b/>
                <w:i/>
                <w:szCs w:val="22"/>
              </w:rPr>
            </w:pPr>
            <w:r w:rsidRPr="00C77ADB">
              <w:rPr>
                <w:b/>
                <w:i/>
                <w:szCs w:val="22"/>
              </w:rPr>
              <w:t>Note:</w:t>
            </w:r>
            <w:r>
              <w:rPr>
                <w:b/>
                <w:i/>
                <w:szCs w:val="22"/>
              </w:rPr>
              <w:t xml:space="preserve"> </w:t>
            </w:r>
            <w:r w:rsidRPr="00C77ADB">
              <w:rPr>
                <w:i/>
                <w:szCs w:val="22"/>
              </w:rPr>
              <w:t>Any alteration to the plans and/or documentation must be submitted for the approval of Council. Such alterations may require the lodgement of an applicatio</w:t>
            </w:r>
            <w:r>
              <w:rPr>
                <w:i/>
                <w:szCs w:val="22"/>
              </w:rPr>
              <w:t>n to amend the consent under Section 4.55</w:t>
            </w:r>
            <w:r w:rsidRPr="00C77ADB">
              <w:rPr>
                <w:i/>
                <w:szCs w:val="22"/>
              </w:rPr>
              <w:t xml:space="preserve"> of the Act, or a fresh development application. No works, </w:t>
            </w:r>
            <w:r w:rsidRPr="004E0344">
              <w:rPr>
                <w:i/>
                <w:szCs w:val="22"/>
              </w:rPr>
              <w:t>other than those approved under this consent,</w:t>
            </w:r>
            <w:r w:rsidRPr="00C77ADB">
              <w:rPr>
                <w:b/>
                <w:i/>
                <w:szCs w:val="22"/>
              </w:rPr>
              <w:t xml:space="preserve"> </w:t>
            </w:r>
            <w:r w:rsidRPr="00C77ADB">
              <w:rPr>
                <w:i/>
                <w:szCs w:val="22"/>
              </w:rPr>
              <w:t>must be carried out without the prior approval of Council</w:t>
            </w:r>
            <w:r w:rsidRPr="00C77ADB">
              <w:rPr>
                <w:i/>
                <w:iCs/>
                <w:snapToGrid w:val="0"/>
                <w:szCs w:val="22"/>
                <w:lang w:val="en-US" w:eastAsia="en-US"/>
              </w:rPr>
              <w:t>.</w:t>
            </w:r>
          </w:p>
        </w:tc>
        <w:tc>
          <w:tcPr>
            <w:tcW w:w="1087" w:type="dxa"/>
            <w:shd w:val="clear" w:color="auto" w:fill="FFFFFF" w:themeFill="background1"/>
            <w:vAlign w:val="center"/>
          </w:tcPr>
          <w:p w14:paraId="35131C82" w14:textId="77777777" w:rsidR="008260EB" w:rsidRPr="00720F93" w:rsidRDefault="00173362" w:rsidP="00296FA4">
            <w:pPr>
              <w:rPr>
                <w:rStyle w:val="comments"/>
                <w:color w:val="FFFFFF" w:themeColor="background1"/>
              </w:rPr>
            </w:pPr>
            <w:sdt>
              <w:sdtPr>
                <w:rPr>
                  <w:rStyle w:val="comments"/>
                  <w:color w:val="FFFFFF" w:themeColor="background1"/>
                </w:rPr>
                <w:alias w:val="Checklist"/>
                <w:tag w:val="Checklist"/>
                <w:id w:val="-1241168196"/>
                <w:placeholder>
                  <w:docPart w:val="8C69F433F6E040539CBDE9503AB8B289"/>
                </w:placeholder>
                <w:showingPlcHdr/>
                <w:dropDownList>
                  <w:listItem w:value="Choose an item."/>
                  <w:listItem w:displayText="Outstanding" w:value="Outstanding"/>
                  <w:listItem w:displayText="Not Applicable" w:value="Not Applicable"/>
                  <w:listItem w:displayText="Awaiting info" w:value="Awaiting info"/>
                  <w:listItem w:displayText="Completed" w:value="Completed"/>
                </w:dropDownList>
              </w:sdtPr>
              <w:sdtEndPr>
                <w:rPr>
                  <w:rStyle w:val="DefaultParagraphFont"/>
                  <w:color w:val="auto"/>
                  <w:sz w:val="22"/>
                </w:rPr>
              </w:sdtEndPr>
              <w:sdtContent>
                <w:r w:rsidR="008260EB" w:rsidRPr="00720F93">
                  <w:rPr>
                    <w:rStyle w:val="PlaceholderText"/>
                    <w:color w:val="FFFFFF" w:themeColor="background1"/>
                    <w:sz w:val="18"/>
                  </w:rPr>
                  <w:t>Select</w:t>
                </w:r>
              </w:sdtContent>
            </w:sdt>
            <w:r w:rsidR="008260EB" w:rsidRPr="00720F93">
              <w:rPr>
                <w:rStyle w:val="comments"/>
                <w:color w:val="FFFFFF" w:themeColor="background1"/>
              </w:rPr>
              <w:t xml:space="preserve"> </w:t>
            </w:r>
          </w:p>
          <w:p w14:paraId="39398137" w14:textId="77777777" w:rsidR="008260EB" w:rsidRPr="00720F93" w:rsidRDefault="008260EB" w:rsidP="00296FA4">
            <w:pPr>
              <w:rPr>
                <w:rStyle w:val="comments"/>
                <w:color w:val="FFFFFF" w:themeColor="background1"/>
              </w:rPr>
            </w:pPr>
          </w:p>
          <w:p w14:paraId="6E1EFA96" w14:textId="77777777" w:rsidR="008260EB" w:rsidRPr="00720F93" w:rsidRDefault="00173362" w:rsidP="00296FA4">
            <w:pPr>
              <w:rPr>
                <w:rStyle w:val="comments"/>
                <w:color w:val="FFFFFF" w:themeColor="background1"/>
              </w:rPr>
            </w:pPr>
            <w:sdt>
              <w:sdtPr>
                <w:rPr>
                  <w:rStyle w:val="comments"/>
                  <w:color w:val="FFFFFF" w:themeColor="background1"/>
                </w:rPr>
                <w:alias w:val="comments"/>
                <w:tag w:val="comments"/>
                <w:id w:val="-582913192"/>
                <w:placeholder>
                  <w:docPart w:val="E9CD4DF636B943F0842FC3CFE872F684"/>
                </w:placeholder>
                <w:showingPlcHdr/>
              </w:sdtPr>
              <w:sdtEndPr>
                <w:rPr>
                  <w:rStyle w:val="DefaultParagraphFont"/>
                  <w:color w:val="auto"/>
                  <w:sz w:val="22"/>
                </w:rPr>
              </w:sdtEndPr>
              <w:sdtContent>
                <w:r w:rsidR="008260EB" w:rsidRPr="00720F93">
                  <w:rPr>
                    <w:rStyle w:val="PlaceholderText"/>
                    <w:color w:val="FFFFFF" w:themeColor="background1"/>
                    <w:sz w:val="18"/>
                  </w:rPr>
                  <w:t>Comments</w:t>
                </w:r>
              </w:sdtContent>
            </w:sdt>
          </w:p>
        </w:tc>
      </w:tr>
      <w:tr w:rsidR="008260EB" w:rsidRPr="00DA3289" w14:paraId="5724569E" w14:textId="77777777" w:rsidTr="00296FA4">
        <w:trPr>
          <w:trHeight w:val="284"/>
          <w:jc w:val="center"/>
        </w:trPr>
        <w:tc>
          <w:tcPr>
            <w:tcW w:w="936" w:type="dxa"/>
          </w:tcPr>
          <w:p w14:paraId="14BDA96A" w14:textId="77777777" w:rsidR="008260EB" w:rsidRPr="00DA3289" w:rsidRDefault="008260EB" w:rsidP="00E03768">
            <w:pPr>
              <w:pStyle w:val="ListParagraph"/>
              <w:numPr>
                <w:ilvl w:val="0"/>
                <w:numId w:val="5"/>
              </w:numPr>
            </w:pPr>
          </w:p>
        </w:tc>
        <w:tc>
          <w:tcPr>
            <w:tcW w:w="8967" w:type="dxa"/>
            <w:shd w:val="clear" w:color="auto" w:fill="FFFFFF" w:themeFill="background1"/>
            <w:vAlign w:val="center"/>
          </w:tcPr>
          <w:p w14:paraId="4B19132F" w14:textId="77777777" w:rsidR="008260EB" w:rsidRDefault="008260EB" w:rsidP="00296FA4">
            <w:pPr>
              <w:rPr>
                <w:rStyle w:val="Arial12Assesingofficer"/>
                <w:color w:val="auto"/>
                <w:sz w:val="22"/>
              </w:rPr>
            </w:pPr>
            <w:r w:rsidRPr="00C77ADB">
              <w:rPr>
                <w:rStyle w:val="Arial12Assesingofficer"/>
                <w:color w:val="auto"/>
                <w:sz w:val="22"/>
              </w:rPr>
              <w:t xml:space="preserve">The approved development must not be </w:t>
            </w:r>
            <w:proofErr w:type="gramStart"/>
            <w:r w:rsidRPr="00C77ADB">
              <w:rPr>
                <w:rStyle w:val="Arial12Assesingofficer"/>
                <w:color w:val="auto"/>
                <w:sz w:val="22"/>
              </w:rPr>
              <w:t>occupied</w:t>
            </w:r>
            <w:proofErr w:type="gramEnd"/>
            <w:r w:rsidRPr="00C77ADB">
              <w:rPr>
                <w:rStyle w:val="Arial12Assesingofficer"/>
                <w:color w:val="auto"/>
                <w:sz w:val="22"/>
              </w:rPr>
              <w:t xml:space="preserve"> or the use must not commence until all relevant conditions of development consent have been met or unless other satisfactory arrangements have been made with Council (i.e. a security).</w:t>
            </w:r>
          </w:p>
          <w:p w14:paraId="1C01DD73" w14:textId="77777777" w:rsidR="008260EB" w:rsidRPr="00C77ADB" w:rsidRDefault="008260EB" w:rsidP="00296FA4">
            <w:pPr>
              <w:rPr>
                <w:rStyle w:val="Arial12Assesingofficer"/>
              </w:rPr>
            </w:pPr>
          </w:p>
        </w:tc>
        <w:tc>
          <w:tcPr>
            <w:tcW w:w="1087" w:type="dxa"/>
            <w:shd w:val="clear" w:color="auto" w:fill="FFFFFF" w:themeFill="background1"/>
            <w:vAlign w:val="center"/>
          </w:tcPr>
          <w:p w14:paraId="0E99436C" w14:textId="77777777" w:rsidR="008260EB" w:rsidRPr="00720F93" w:rsidRDefault="00173362" w:rsidP="00296FA4">
            <w:pPr>
              <w:rPr>
                <w:rStyle w:val="comments"/>
                <w:color w:val="FFFFFF" w:themeColor="background1"/>
              </w:rPr>
            </w:pPr>
            <w:sdt>
              <w:sdtPr>
                <w:rPr>
                  <w:rStyle w:val="comments"/>
                  <w:color w:val="FFFFFF" w:themeColor="background1"/>
                </w:rPr>
                <w:alias w:val="Checklist"/>
                <w:tag w:val="Checklist"/>
                <w:id w:val="-1670093517"/>
                <w:placeholder>
                  <w:docPart w:val="A6BADAFBA72044FC890B16B5830E77C0"/>
                </w:placeholder>
                <w:showingPlcHdr/>
                <w:dropDownList>
                  <w:listItem w:value="Choose an item."/>
                  <w:listItem w:displayText="Outstanding" w:value="Outstanding"/>
                  <w:listItem w:displayText="Not Applicable" w:value="Not Applicable"/>
                  <w:listItem w:displayText="Awaiting info" w:value="Awaiting info"/>
                  <w:listItem w:displayText="Completed" w:value="Completed"/>
                </w:dropDownList>
              </w:sdtPr>
              <w:sdtEndPr>
                <w:rPr>
                  <w:rStyle w:val="DefaultParagraphFont"/>
                  <w:color w:val="auto"/>
                  <w:sz w:val="22"/>
                </w:rPr>
              </w:sdtEndPr>
              <w:sdtContent>
                <w:r w:rsidR="008260EB" w:rsidRPr="00720F93">
                  <w:rPr>
                    <w:rStyle w:val="PlaceholderText"/>
                    <w:color w:val="FFFFFF" w:themeColor="background1"/>
                    <w:sz w:val="18"/>
                  </w:rPr>
                  <w:t>Select</w:t>
                </w:r>
              </w:sdtContent>
            </w:sdt>
            <w:r w:rsidR="008260EB" w:rsidRPr="00720F93">
              <w:rPr>
                <w:rStyle w:val="comments"/>
                <w:color w:val="FFFFFF" w:themeColor="background1"/>
              </w:rPr>
              <w:t xml:space="preserve"> </w:t>
            </w:r>
          </w:p>
          <w:p w14:paraId="28BC3404" w14:textId="77777777" w:rsidR="008260EB" w:rsidRPr="00720F93" w:rsidRDefault="00173362" w:rsidP="00296FA4">
            <w:pPr>
              <w:rPr>
                <w:rStyle w:val="comments"/>
                <w:color w:val="FFFFFF" w:themeColor="background1"/>
              </w:rPr>
            </w:pPr>
            <w:sdt>
              <w:sdtPr>
                <w:rPr>
                  <w:rStyle w:val="comments"/>
                  <w:color w:val="FFFFFF" w:themeColor="background1"/>
                </w:rPr>
                <w:alias w:val="comments"/>
                <w:tag w:val="comments"/>
                <w:id w:val="1963298961"/>
                <w:placeholder>
                  <w:docPart w:val="EBD046C0B10746F48A0E9B398C327CA2"/>
                </w:placeholder>
                <w:showingPlcHdr/>
              </w:sdtPr>
              <w:sdtEndPr>
                <w:rPr>
                  <w:rStyle w:val="DefaultParagraphFont"/>
                  <w:color w:val="auto"/>
                  <w:sz w:val="22"/>
                </w:rPr>
              </w:sdtEndPr>
              <w:sdtContent>
                <w:r w:rsidR="008260EB" w:rsidRPr="00720F93">
                  <w:rPr>
                    <w:rStyle w:val="PlaceholderText"/>
                    <w:color w:val="FFFFFF" w:themeColor="background1"/>
                    <w:sz w:val="18"/>
                  </w:rPr>
                  <w:t>Comments</w:t>
                </w:r>
              </w:sdtContent>
            </w:sdt>
          </w:p>
        </w:tc>
      </w:tr>
      <w:tr w:rsidR="00264E4F" w:rsidRPr="00DA3289" w14:paraId="257F5294" w14:textId="77777777" w:rsidTr="00296FA4">
        <w:trPr>
          <w:trHeight w:val="284"/>
          <w:jc w:val="center"/>
        </w:trPr>
        <w:tc>
          <w:tcPr>
            <w:tcW w:w="936" w:type="dxa"/>
          </w:tcPr>
          <w:p w14:paraId="553B6ABF" w14:textId="77777777" w:rsidR="00264E4F" w:rsidRPr="00DA3289" w:rsidRDefault="00264E4F" w:rsidP="00E03768">
            <w:pPr>
              <w:pStyle w:val="ListParagraph"/>
              <w:numPr>
                <w:ilvl w:val="0"/>
                <w:numId w:val="5"/>
              </w:numPr>
            </w:pPr>
          </w:p>
        </w:tc>
        <w:tc>
          <w:tcPr>
            <w:tcW w:w="8967" w:type="dxa"/>
            <w:shd w:val="clear" w:color="auto" w:fill="FFFFFF" w:themeFill="background1"/>
            <w:vAlign w:val="center"/>
          </w:tcPr>
          <w:p w14:paraId="208FB2F7" w14:textId="77777777" w:rsidR="00264E4F" w:rsidRDefault="00264E4F" w:rsidP="00FA1E20">
            <w:pPr>
              <w:spacing w:after="120"/>
              <w:rPr>
                <w:rStyle w:val="Arial12Assesingofficer"/>
                <w:b/>
                <w:i/>
                <w:color w:val="auto"/>
                <w:sz w:val="22"/>
              </w:rPr>
            </w:pPr>
            <w:r>
              <w:rPr>
                <w:rStyle w:val="Arial12Assesingofficer"/>
                <w:b/>
                <w:i/>
                <w:color w:val="auto"/>
                <w:sz w:val="22"/>
              </w:rPr>
              <w:t>Prescribed Conditions</w:t>
            </w:r>
          </w:p>
          <w:p w14:paraId="637B06C3" w14:textId="43D164E1" w:rsidR="00264E4F" w:rsidRPr="000217B2" w:rsidRDefault="00264E4F" w:rsidP="00264E4F">
            <w:pPr>
              <w:pStyle w:val="desdNumberedL1"/>
              <w:numPr>
                <w:ilvl w:val="0"/>
                <w:numId w:val="0"/>
              </w:numPr>
              <w:rPr>
                <w:rFonts w:ascii="Arial" w:hAnsi="Arial" w:cs="Arial"/>
                <w:b/>
                <w:i/>
                <w:sz w:val="22"/>
              </w:rPr>
            </w:pPr>
            <w:r w:rsidRPr="00123DC8">
              <w:rPr>
                <w:rFonts w:ascii="Arial" w:hAnsi="Arial" w:cs="Arial"/>
                <w:sz w:val="22"/>
                <w:szCs w:val="22"/>
              </w:rPr>
              <w:t xml:space="preserve">The development must comply with relevant prescribed conditions of consent as detailed in the </w:t>
            </w:r>
            <w:r w:rsidRPr="00123DC8">
              <w:rPr>
                <w:rFonts w:ascii="Arial" w:hAnsi="Arial" w:cs="Arial"/>
                <w:i/>
                <w:iCs/>
                <w:sz w:val="22"/>
                <w:szCs w:val="22"/>
              </w:rPr>
              <w:t>Environmental Planning and Assessment Regulation 2000</w:t>
            </w:r>
            <w:r w:rsidRPr="00123DC8">
              <w:rPr>
                <w:rFonts w:ascii="Arial" w:hAnsi="Arial" w:cs="Arial"/>
                <w:sz w:val="22"/>
                <w:szCs w:val="22"/>
              </w:rPr>
              <w:t>. (See Division 8A).</w:t>
            </w:r>
          </w:p>
        </w:tc>
        <w:tc>
          <w:tcPr>
            <w:tcW w:w="1087" w:type="dxa"/>
            <w:shd w:val="clear" w:color="auto" w:fill="FFFFFF" w:themeFill="background1"/>
            <w:vAlign w:val="center"/>
          </w:tcPr>
          <w:p w14:paraId="01BF5DD5" w14:textId="77777777" w:rsidR="00264E4F" w:rsidRDefault="00264E4F" w:rsidP="00296FA4">
            <w:pPr>
              <w:rPr>
                <w:rStyle w:val="comments"/>
                <w:color w:val="FFFFFF" w:themeColor="background1"/>
              </w:rPr>
            </w:pPr>
          </w:p>
        </w:tc>
      </w:tr>
      <w:tr w:rsidR="008260EB" w:rsidRPr="00DA3289" w14:paraId="0E7D7F49" w14:textId="77777777" w:rsidTr="00296FA4">
        <w:trPr>
          <w:trHeight w:val="284"/>
          <w:jc w:val="center"/>
        </w:trPr>
        <w:tc>
          <w:tcPr>
            <w:tcW w:w="936" w:type="dxa"/>
          </w:tcPr>
          <w:p w14:paraId="281BCB15" w14:textId="77777777" w:rsidR="008260EB" w:rsidRPr="00DA3289" w:rsidRDefault="008260EB" w:rsidP="00E03768">
            <w:pPr>
              <w:pStyle w:val="ListParagraph"/>
              <w:numPr>
                <w:ilvl w:val="0"/>
                <w:numId w:val="5"/>
              </w:numPr>
            </w:pPr>
          </w:p>
        </w:tc>
        <w:tc>
          <w:tcPr>
            <w:tcW w:w="8967" w:type="dxa"/>
            <w:shd w:val="clear" w:color="auto" w:fill="FFFFFF" w:themeFill="background1"/>
            <w:vAlign w:val="center"/>
          </w:tcPr>
          <w:p w14:paraId="4D4ABCBE" w14:textId="77777777" w:rsidR="008260EB" w:rsidRPr="000217B2" w:rsidRDefault="008260EB" w:rsidP="00FA1E20">
            <w:pPr>
              <w:pStyle w:val="desdNumberedL1"/>
              <w:numPr>
                <w:ilvl w:val="0"/>
                <w:numId w:val="0"/>
              </w:numPr>
              <w:spacing w:after="120"/>
              <w:rPr>
                <w:rFonts w:ascii="Arial" w:hAnsi="Arial" w:cs="Arial"/>
                <w:b/>
                <w:i/>
                <w:sz w:val="22"/>
              </w:rPr>
            </w:pPr>
            <w:r w:rsidRPr="000217B2">
              <w:rPr>
                <w:rFonts w:ascii="Arial" w:hAnsi="Arial" w:cs="Arial"/>
                <w:b/>
                <w:i/>
                <w:sz w:val="22"/>
              </w:rPr>
              <w:t xml:space="preserve">Occupation Certificate </w:t>
            </w:r>
          </w:p>
          <w:p w14:paraId="4737B63D" w14:textId="77777777" w:rsidR="008260EB" w:rsidRPr="00C77ADB" w:rsidRDefault="008260EB" w:rsidP="00296FA4">
            <w:pPr>
              <w:pStyle w:val="desdNumberedL1"/>
              <w:numPr>
                <w:ilvl w:val="0"/>
                <w:numId w:val="0"/>
              </w:numPr>
              <w:rPr>
                <w:rStyle w:val="Arial12Assesingofficer"/>
                <w:color w:val="auto"/>
                <w:sz w:val="22"/>
              </w:rPr>
            </w:pPr>
            <w:r w:rsidRPr="000217B2">
              <w:rPr>
                <w:rFonts w:ascii="Arial" w:hAnsi="Arial" w:cs="Arial"/>
                <w:sz w:val="22"/>
              </w:rPr>
              <w:t xml:space="preserve">An </w:t>
            </w:r>
            <w:r w:rsidRPr="00FA1E20">
              <w:rPr>
                <w:rFonts w:ascii="Arial" w:hAnsi="Arial" w:cs="Arial"/>
                <w:sz w:val="22"/>
              </w:rPr>
              <w:t>Occupation Certificate</w:t>
            </w:r>
            <w:r w:rsidRPr="000217B2">
              <w:rPr>
                <w:rFonts w:ascii="Arial" w:hAnsi="Arial" w:cs="Arial"/>
                <w:b/>
                <w:bCs/>
                <w:sz w:val="22"/>
              </w:rPr>
              <w:t xml:space="preserve"> </w:t>
            </w:r>
            <w:r w:rsidRPr="000217B2">
              <w:rPr>
                <w:rFonts w:ascii="Arial" w:hAnsi="Arial" w:cs="Arial"/>
                <w:sz w:val="22"/>
              </w:rPr>
              <w:t>must be issued by the Principal Certif</w:t>
            </w:r>
            <w:r>
              <w:rPr>
                <w:rFonts w:ascii="Arial" w:hAnsi="Arial" w:cs="Arial"/>
                <w:sz w:val="22"/>
              </w:rPr>
              <w:t>ier</w:t>
            </w:r>
            <w:r w:rsidRPr="000217B2">
              <w:rPr>
                <w:rFonts w:ascii="Arial" w:hAnsi="Arial" w:cs="Arial"/>
                <w:sz w:val="22"/>
              </w:rPr>
              <w:t xml:space="preserve"> (PC) before any of the approved development can be used or occupied. </w:t>
            </w:r>
          </w:p>
        </w:tc>
        <w:tc>
          <w:tcPr>
            <w:tcW w:w="1087" w:type="dxa"/>
            <w:shd w:val="clear" w:color="auto" w:fill="FFFFFF" w:themeFill="background1"/>
            <w:vAlign w:val="center"/>
          </w:tcPr>
          <w:p w14:paraId="3F572D9C" w14:textId="77777777" w:rsidR="008260EB" w:rsidRDefault="008260EB" w:rsidP="00296FA4">
            <w:pPr>
              <w:rPr>
                <w:rStyle w:val="comments"/>
                <w:color w:val="FFFFFF" w:themeColor="background1"/>
              </w:rPr>
            </w:pPr>
          </w:p>
        </w:tc>
      </w:tr>
      <w:tr w:rsidR="00907029" w:rsidRPr="00DA3289" w14:paraId="6B64C991" w14:textId="77777777" w:rsidTr="00296FA4">
        <w:trPr>
          <w:trHeight w:val="284"/>
          <w:jc w:val="center"/>
        </w:trPr>
        <w:tc>
          <w:tcPr>
            <w:tcW w:w="936" w:type="dxa"/>
          </w:tcPr>
          <w:p w14:paraId="27792AD9" w14:textId="77777777" w:rsidR="00907029" w:rsidRPr="00DA3289" w:rsidRDefault="00907029" w:rsidP="00E03768">
            <w:pPr>
              <w:pStyle w:val="ListParagraph"/>
              <w:numPr>
                <w:ilvl w:val="0"/>
                <w:numId w:val="5"/>
              </w:numPr>
            </w:pPr>
          </w:p>
        </w:tc>
        <w:tc>
          <w:tcPr>
            <w:tcW w:w="8967" w:type="dxa"/>
            <w:shd w:val="clear" w:color="auto" w:fill="FFFFFF" w:themeFill="background1"/>
            <w:vAlign w:val="center"/>
          </w:tcPr>
          <w:p w14:paraId="5CB454BD" w14:textId="0F63D047" w:rsidR="00A90EBC" w:rsidRPr="00A90EBC" w:rsidRDefault="00A90EBC" w:rsidP="00FA1E20">
            <w:pPr>
              <w:pStyle w:val="desdNumberedL1"/>
              <w:numPr>
                <w:ilvl w:val="0"/>
                <w:numId w:val="0"/>
              </w:numPr>
              <w:spacing w:after="120"/>
              <w:rPr>
                <w:rFonts w:ascii="Arial" w:hAnsi="Arial" w:cs="Arial"/>
                <w:b/>
                <w:bCs/>
                <w:i/>
                <w:iCs/>
                <w:sz w:val="22"/>
                <w:szCs w:val="22"/>
              </w:rPr>
            </w:pPr>
            <w:r w:rsidRPr="00A90EBC">
              <w:rPr>
                <w:rFonts w:ascii="Arial" w:hAnsi="Arial" w:cs="Arial"/>
                <w:b/>
                <w:bCs/>
                <w:i/>
                <w:iCs/>
                <w:sz w:val="22"/>
                <w:szCs w:val="22"/>
              </w:rPr>
              <w:t>Native Vegetation and Habitat</w:t>
            </w:r>
          </w:p>
          <w:p w14:paraId="6E6D91D5" w14:textId="0184BF87" w:rsidR="00907029" w:rsidRPr="000217B2" w:rsidRDefault="00907029" w:rsidP="00296FA4">
            <w:pPr>
              <w:pStyle w:val="desdNumberedL1"/>
              <w:numPr>
                <w:ilvl w:val="0"/>
                <w:numId w:val="0"/>
              </w:numPr>
              <w:rPr>
                <w:rFonts w:ascii="Arial" w:hAnsi="Arial" w:cs="Arial"/>
                <w:b/>
                <w:i/>
                <w:sz w:val="22"/>
              </w:rPr>
            </w:pPr>
            <w:r w:rsidRPr="00907029">
              <w:rPr>
                <w:rFonts w:ascii="Arial" w:hAnsi="Arial" w:cs="Arial"/>
                <w:sz w:val="22"/>
                <w:szCs w:val="22"/>
              </w:rPr>
              <w:t>The removal and/or disturbance of indigenous vegetation on the property, including canopy trees, understorey and groundcover vegetation, is restricted to that required to construct and maintain the approved development.</w:t>
            </w:r>
          </w:p>
        </w:tc>
        <w:tc>
          <w:tcPr>
            <w:tcW w:w="1087" w:type="dxa"/>
            <w:shd w:val="clear" w:color="auto" w:fill="FFFFFF" w:themeFill="background1"/>
            <w:vAlign w:val="center"/>
          </w:tcPr>
          <w:p w14:paraId="7C8091C2" w14:textId="77777777" w:rsidR="00907029" w:rsidRDefault="00907029" w:rsidP="00296FA4">
            <w:pPr>
              <w:rPr>
                <w:rStyle w:val="comments"/>
                <w:color w:val="FFFFFF" w:themeColor="background1"/>
              </w:rPr>
            </w:pPr>
          </w:p>
        </w:tc>
      </w:tr>
      <w:tr w:rsidR="00A67A59" w:rsidRPr="00DA3289" w14:paraId="31294D7A" w14:textId="77777777" w:rsidTr="00296FA4">
        <w:trPr>
          <w:trHeight w:val="284"/>
          <w:jc w:val="center"/>
        </w:trPr>
        <w:tc>
          <w:tcPr>
            <w:tcW w:w="936" w:type="dxa"/>
          </w:tcPr>
          <w:p w14:paraId="3422CDE2" w14:textId="77777777" w:rsidR="00A67A59" w:rsidRPr="00DA3289" w:rsidRDefault="00A67A59" w:rsidP="00E03768">
            <w:pPr>
              <w:pStyle w:val="ListParagraph"/>
              <w:numPr>
                <w:ilvl w:val="0"/>
                <w:numId w:val="5"/>
              </w:numPr>
            </w:pPr>
          </w:p>
        </w:tc>
        <w:tc>
          <w:tcPr>
            <w:tcW w:w="8967" w:type="dxa"/>
            <w:shd w:val="clear" w:color="auto" w:fill="FFFFFF" w:themeFill="background1"/>
            <w:vAlign w:val="center"/>
          </w:tcPr>
          <w:p w14:paraId="3DE2A9C7" w14:textId="77777777" w:rsidR="00A67A59" w:rsidRPr="00A67A59" w:rsidRDefault="00A67A59" w:rsidP="00FA1E20">
            <w:pPr>
              <w:pStyle w:val="desdNumberedL1"/>
              <w:numPr>
                <w:ilvl w:val="0"/>
                <w:numId w:val="0"/>
              </w:numPr>
              <w:spacing w:after="120"/>
              <w:rPr>
                <w:rFonts w:ascii="Arial" w:hAnsi="Arial" w:cs="Arial"/>
                <w:b/>
                <w:i/>
                <w:sz w:val="22"/>
              </w:rPr>
            </w:pPr>
            <w:r w:rsidRPr="00A67A59">
              <w:rPr>
                <w:rFonts w:ascii="Arial" w:hAnsi="Arial" w:cs="Arial"/>
                <w:b/>
                <w:i/>
                <w:sz w:val="22"/>
              </w:rPr>
              <w:t xml:space="preserve">Shoalhaven Water - Certificate of Compliance </w:t>
            </w:r>
          </w:p>
          <w:p w14:paraId="36413789" w14:textId="7FE12397" w:rsidR="00A67A59" w:rsidRPr="00A67A59" w:rsidRDefault="00A67A59" w:rsidP="00A67A59">
            <w:pPr>
              <w:pStyle w:val="desdNumberedL1"/>
              <w:numPr>
                <w:ilvl w:val="0"/>
                <w:numId w:val="0"/>
              </w:numPr>
              <w:rPr>
                <w:rFonts w:ascii="Arial" w:hAnsi="Arial" w:cs="Arial"/>
                <w:sz w:val="22"/>
                <w:szCs w:val="22"/>
              </w:rPr>
            </w:pPr>
            <w:r w:rsidRPr="00A67A59">
              <w:rPr>
                <w:rFonts w:ascii="Arial" w:hAnsi="Arial" w:cs="Arial"/>
                <w:sz w:val="22"/>
                <w:szCs w:val="22"/>
              </w:rPr>
              <w:t>A Certificate of Compliance must be obtained to verify that all necessary requirements for matters relating to water supply and sewerage (where applicable) for the development have been made with Shoalhaven Water. A Certificate of Compliance must be obtained from Shoalhaven Water after satisfactory compliance with all conditions as listed on the Notice of Requirements and prior to the issue of an Occupation Certificate.</w:t>
            </w:r>
          </w:p>
        </w:tc>
        <w:tc>
          <w:tcPr>
            <w:tcW w:w="1087" w:type="dxa"/>
            <w:shd w:val="clear" w:color="auto" w:fill="FFFFFF" w:themeFill="background1"/>
            <w:vAlign w:val="center"/>
          </w:tcPr>
          <w:p w14:paraId="7EFC53D7" w14:textId="77777777" w:rsidR="00A67A59" w:rsidRDefault="00A67A59" w:rsidP="00296FA4">
            <w:pPr>
              <w:rPr>
                <w:rStyle w:val="comments"/>
                <w:color w:val="FFFFFF" w:themeColor="background1"/>
              </w:rPr>
            </w:pPr>
          </w:p>
        </w:tc>
      </w:tr>
      <w:tr w:rsidR="008260EB" w:rsidRPr="00DA3289" w14:paraId="1E27489C" w14:textId="77777777" w:rsidTr="00296FA4">
        <w:trPr>
          <w:trHeight w:val="284"/>
          <w:jc w:val="center"/>
        </w:trPr>
        <w:tc>
          <w:tcPr>
            <w:tcW w:w="936" w:type="dxa"/>
            <w:shd w:val="clear" w:color="auto" w:fill="auto"/>
          </w:tcPr>
          <w:p w14:paraId="38AF13A3" w14:textId="77777777" w:rsidR="008260EB" w:rsidRPr="00AB54A1" w:rsidRDefault="008260EB" w:rsidP="00296FA4"/>
        </w:tc>
        <w:tc>
          <w:tcPr>
            <w:tcW w:w="8967" w:type="dxa"/>
            <w:shd w:val="clear" w:color="auto" w:fill="F2F2F2" w:themeFill="background1" w:themeFillShade="F2"/>
            <w:vAlign w:val="center"/>
          </w:tcPr>
          <w:p w14:paraId="2F911D1F" w14:textId="77777777" w:rsidR="008260EB" w:rsidRPr="005258D1" w:rsidRDefault="008260EB" w:rsidP="00296FA4">
            <w:pPr>
              <w:pStyle w:val="Heading1"/>
              <w:rPr>
                <w:sz w:val="36"/>
              </w:rPr>
            </w:pPr>
            <w:r w:rsidRPr="005258D1">
              <w:rPr>
                <w:sz w:val="36"/>
              </w:rPr>
              <w:t xml:space="preserve">PART </w:t>
            </w:r>
            <w:r w:rsidRPr="005258D1">
              <w:rPr>
                <w:sz w:val="36"/>
              </w:rPr>
              <w:fldChar w:fldCharType="begin"/>
            </w:r>
            <w:r w:rsidRPr="005258D1">
              <w:rPr>
                <w:sz w:val="36"/>
              </w:rPr>
              <w:instrText xml:space="preserve"> AUTONUMLGL  \* ALPHABETIC \e </w:instrText>
            </w:r>
            <w:r w:rsidRPr="005258D1">
              <w:rPr>
                <w:sz w:val="36"/>
              </w:rPr>
              <w:fldChar w:fldCharType="end"/>
            </w:r>
          </w:p>
          <w:p w14:paraId="6D16FDFC" w14:textId="77777777" w:rsidR="008260EB" w:rsidRPr="00107483" w:rsidRDefault="008260EB" w:rsidP="00296FA4">
            <w:pPr>
              <w:pStyle w:val="Heading1"/>
              <w:rPr>
                <w:sz w:val="24"/>
              </w:rPr>
            </w:pPr>
            <w:r w:rsidRPr="00107483">
              <w:rPr>
                <w:sz w:val="24"/>
              </w:rPr>
              <w:t xml:space="preserve">CONDITIONS THAT MUST BE COMPLIED WITH BEFORE WORK CAN COMMENCE </w:t>
            </w:r>
          </w:p>
          <w:p w14:paraId="261A9094" w14:textId="77777777" w:rsidR="008260EB" w:rsidRPr="00DA3289" w:rsidRDefault="008260EB" w:rsidP="00296FA4">
            <w:pPr>
              <w:jc w:val="center"/>
            </w:pPr>
          </w:p>
        </w:tc>
        <w:tc>
          <w:tcPr>
            <w:tcW w:w="1087" w:type="dxa"/>
            <w:shd w:val="clear" w:color="auto" w:fill="auto"/>
            <w:vAlign w:val="center"/>
          </w:tcPr>
          <w:p w14:paraId="6429441F" w14:textId="77777777" w:rsidR="008260EB" w:rsidRDefault="008260EB" w:rsidP="00296FA4">
            <w:pPr>
              <w:rPr>
                <w:rStyle w:val="comments"/>
                <w:color w:val="FFFFFF" w:themeColor="background1"/>
              </w:rPr>
            </w:pPr>
          </w:p>
        </w:tc>
      </w:tr>
      <w:tr w:rsidR="008260EB" w:rsidRPr="00DA3289" w14:paraId="49B0F820" w14:textId="77777777" w:rsidTr="00296FA4">
        <w:trPr>
          <w:trHeight w:val="284"/>
          <w:jc w:val="center"/>
        </w:trPr>
        <w:tc>
          <w:tcPr>
            <w:tcW w:w="936" w:type="dxa"/>
          </w:tcPr>
          <w:p w14:paraId="64193900"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36AC94E9" w14:textId="77777777" w:rsidR="008260EB" w:rsidRPr="006D5007" w:rsidRDefault="008260EB" w:rsidP="00FA1E20">
            <w:pPr>
              <w:spacing w:after="120"/>
              <w:rPr>
                <w:b/>
                <w:i/>
                <w:szCs w:val="22"/>
              </w:rPr>
            </w:pPr>
            <w:r w:rsidRPr="006D5007">
              <w:rPr>
                <w:b/>
                <w:i/>
                <w:szCs w:val="22"/>
              </w:rPr>
              <w:t>Principal Certif</w:t>
            </w:r>
            <w:r>
              <w:rPr>
                <w:b/>
                <w:i/>
                <w:szCs w:val="22"/>
              </w:rPr>
              <w:t>ier</w:t>
            </w:r>
            <w:r w:rsidRPr="006D5007">
              <w:rPr>
                <w:b/>
                <w:i/>
                <w:szCs w:val="22"/>
              </w:rPr>
              <w:t>, Construction Certificate and Notice of Commencement</w:t>
            </w:r>
          </w:p>
          <w:p w14:paraId="15D9754E" w14:textId="77777777" w:rsidR="008260EB" w:rsidRPr="006D5007" w:rsidRDefault="008260EB" w:rsidP="00296FA4">
            <w:pPr>
              <w:tabs>
                <w:tab w:val="num" w:pos="380"/>
              </w:tabs>
              <w:spacing w:after="120" w:line="276" w:lineRule="auto"/>
              <w:ind w:left="380" w:hanging="380"/>
              <w:rPr>
                <w:szCs w:val="22"/>
              </w:rPr>
            </w:pPr>
            <w:r w:rsidRPr="006D5007">
              <w:rPr>
                <w:szCs w:val="22"/>
              </w:rPr>
              <w:t>The following must be undertaken prior to the commencement of any construction works:</w:t>
            </w:r>
          </w:p>
          <w:p w14:paraId="5275EFD3" w14:textId="77777777" w:rsidR="008260EB" w:rsidRPr="006D5007" w:rsidRDefault="008260EB" w:rsidP="00FA1E20">
            <w:pPr>
              <w:numPr>
                <w:ilvl w:val="1"/>
                <w:numId w:val="3"/>
              </w:numPr>
              <w:tabs>
                <w:tab w:val="clear" w:pos="720"/>
              </w:tabs>
              <w:spacing w:after="120"/>
              <w:ind w:left="373" w:hanging="357"/>
              <w:rPr>
                <w:rFonts w:eastAsia="Calibri"/>
                <w:szCs w:val="22"/>
                <w:lang w:eastAsia="en-US"/>
              </w:rPr>
            </w:pPr>
            <w:r>
              <w:rPr>
                <w:rFonts w:eastAsia="Calibri"/>
                <w:szCs w:val="22"/>
                <w:lang w:eastAsia="en-US"/>
              </w:rPr>
              <w:t>A</w:t>
            </w:r>
            <w:r w:rsidRPr="006D5007">
              <w:rPr>
                <w:rFonts w:eastAsia="Calibri"/>
                <w:szCs w:val="22"/>
                <w:lang w:eastAsia="en-US"/>
              </w:rPr>
              <w:t xml:space="preserve"> Principal Certif</w:t>
            </w:r>
            <w:r>
              <w:rPr>
                <w:rFonts w:eastAsia="Calibri"/>
                <w:szCs w:val="22"/>
                <w:lang w:eastAsia="en-US"/>
              </w:rPr>
              <w:t>ier</w:t>
            </w:r>
            <w:r w:rsidRPr="006D5007">
              <w:rPr>
                <w:rFonts w:eastAsia="Calibri"/>
                <w:szCs w:val="22"/>
                <w:lang w:eastAsia="en-US"/>
              </w:rPr>
              <w:t xml:space="preserve"> (PC) must be appointed,</w:t>
            </w:r>
          </w:p>
          <w:p w14:paraId="117E5E3A" w14:textId="77777777" w:rsidR="008260EB" w:rsidRPr="006D5007" w:rsidRDefault="008260EB" w:rsidP="00FA1E20">
            <w:pPr>
              <w:numPr>
                <w:ilvl w:val="1"/>
                <w:numId w:val="3"/>
              </w:numPr>
              <w:tabs>
                <w:tab w:val="clear" w:pos="720"/>
              </w:tabs>
              <w:spacing w:after="120"/>
              <w:ind w:left="373" w:hanging="357"/>
              <w:rPr>
                <w:rFonts w:eastAsia="Calibri"/>
                <w:szCs w:val="22"/>
                <w:lang w:eastAsia="en-US"/>
              </w:rPr>
            </w:pPr>
            <w:r>
              <w:rPr>
                <w:rFonts w:eastAsia="Calibri"/>
                <w:szCs w:val="22"/>
                <w:lang w:eastAsia="en-US"/>
              </w:rPr>
              <w:t>A</w:t>
            </w:r>
            <w:r w:rsidRPr="006D5007">
              <w:rPr>
                <w:rFonts w:eastAsia="Calibri"/>
                <w:szCs w:val="22"/>
                <w:lang w:eastAsia="en-US"/>
              </w:rPr>
              <w:t xml:space="preserve"> Construction Certificate must be obtained from</w:t>
            </w:r>
            <w:r>
              <w:rPr>
                <w:rFonts w:eastAsia="Calibri"/>
                <w:szCs w:val="22"/>
                <w:lang w:eastAsia="en-US"/>
              </w:rPr>
              <w:t xml:space="preserve"> an</w:t>
            </w:r>
            <w:r w:rsidRPr="006D5007">
              <w:rPr>
                <w:rFonts w:eastAsia="Calibri"/>
                <w:szCs w:val="22"/>
                <w:lang w:eastAsia="en-US"/>
              </w:rPr>
              <w:t xml:space="preserve"> </w:t>
            </w:r>
            <w:r>
              <w:rPr>
                <w:rFonts w:eastAsia="Calibri"/>
                <w:szCs w:val="22"/>
                <w:lang w:eastAsia="en-US"/>
              </w:rPr>
              <w:t>A</w:t>
            </w:r>
            <w:r w:rsidRPr="006D5007">
              <w:rPr>
                <w:rFonts w:eastAsia="Calibri"/>
                <w:szCs w:val="22"/>
                <w:lang w:eastAsia="en-US"/>
              </w:rPr>
              <w:t xml:space="preserve">ccredited </w:t>
            </w:r>
            <w:r>
              <w:rPr>
                <w:rFonts w:eastAsia="Calibri"/>
                <w:szCs w:val="22"/>
                <w:lang w:eastAsia="en-US"/>
              </w:rPr>
              <w:t>C</w:t>
            </w:r>
            <w:r w:rsidRPr="006D5007">
              <w:rPr>
                <w:rFonts w:eastAsia="Calibri"/>
                <w:szCs w:val="22"/>
                <w:lang w:eastAsia="en-US"/>
              </w:rPr>
              <w:t>ertifier,</w:t>
            </w:r>
          </w:p>
          <w:p w14:paraId="37F1921D" w14:textId="77777777" w:rsidR="008260EB" w:rsidRPr="006D5007" w:rsidRDefault="008260EB" w:rsidP="00FA1E20">
            <w:pPr>
              <w:numPr>
                <w:ilvl w:val="1"/>
                <w:numId w:val="3"/>
              </w:numPr>
              <w:tabs>
                <w:tab w:val="clear" w:pos="720"/>
              </w:tabs>
              <w:spacing w:after="120"/>
              <w:ind w:left="373" w:hanging="357"/>
              <w:rPr>
                <w:rFonts w:eastAsia="Calibri"/>
                <w:szCs w:val="22"/>
                <w:lang w:eastAsia="en-US"/>
              </w:rPr>
            </w:pPr>
            <w:r>
              <w:rPr>
                <w:rFonts w:eastAsia="Calibri"/>
                <w:szCs w:val="22"/>
                <w:lang w:eastAsia="en-US"/>
              </w:rPr>
              <w:t>N</w:t>
            </w:r>
            <w:r w:rsidRPr="006D5007">
              <w:rPr>
                <w:rFonts w:eastAsia="Calibri"/>
                <w:szCs w:val="22"/>
                <w:lang w:eastAsia="en-US"/>
              </w:rPr>
              <w:t>otice must be given to Council at least two (2) days prior to the commencement of any works, and</w:t>
            </w:r>
          </w:p>
          <w:p w14:paraId="51386E2A" w14:textId="49BA8FF1" w:rsidR="00D37F29" w:rsidRPr="00FE24A6" w:rsidRDefault="008260EB" w:rsidP="00FA1E20">
            <w:pPr>
              <w:numPr>
                <w:ilvl w:val="1"/>
                <w:numId w:val="3"/>
              </w:numPr>
              <w:tabs>
                <w:tab w:val="clear" w:pos="720"/>
              </w:tabs>
              <w:spacing w:after="240"/>
              <w:ind w:left="373" w:hanging="357"/>
              <w:rPr>
                <w:rStyle w:val="Arial12Assesingofficer"/>
                <w:rFonts w:eastAsia="Calibri"/>
                <w:color w:val="auto"/>
                <w:sz w:val="22"/>
                <w:szCs w:val="22"/>
                <w:lang w:eastAsia="en-US"/>
              </w:rPr>
            </w:pPr>
            <w:r w:rsidRPr="006D5007">
              <w:rPr>
                <w:rFonts w:eastAsia="Calibri"/>
                <w:szCs w:val="22"/>
                <w:lang w:eastAsia="en-US"/>
              </w:rPr>
              <w:t>Council must be advised in writing of the name and 24hr contact number of the designated person/company nominated by the developer or their agent to be responsible for construction of all engineering works including erosion and sediment control measures and their maintenance.</w:t>
            </w:r>
          </w:p>
        </w:tc>
        <w:tc>
          <w:tcPr>
            <w:tcW w:w="1087" w:type="dxa"/>
            <w:shd w:val="clear" w:color="auto" w:fill="FFFFFF" w:themeFill="background1"/>
            <w:vAlign w:val="center"/>
          </w:tcPr>
          <w:p w14:paraId="7CE71F84" w14:textId="77777777" w:rsidR="008260EB" w:rsidRPr="00720F93" w:rsidRDefault="008260EB" w:rsidP="00296FA4">
            <w:pPr>
              <w:rPr>
                <w:rStyle w:val="comments"/>
                <w:color w:val="FFFFFF" w:themeColor="background1"/>
              </w:rPr>
            </w:pPr>
          </w:p>
        </w:tc>
      </w:tr>
      <w:tr w:rsidR="00907029" w:rsidRPr="00DA3289" w14:paraId="3D99754E" w14:textId="77777777" w:rsidTr="00296FA4">
        <w:trPr>
          <w:trHeight w:val="284"/>
          <w:jc w:val="center"/>
        </w:trPr>
        <w:tc>
          <w:tcPr>
            <w:tcW w:w="936" w:type="dxa"/>
          </w:tcPr>
          <w:p w14:paraId="4365E50D" w14:textId="77777777" w:rsidR="00907029" w:rsidRPr="001C27D9" w:rsidRDefault="00907029" w:rsidP="00E03768">
            <w:pPr>
              <w:pStyle w:val="ListParagraph"/>
              <w:numPr>
                <w:ilvl w:val="0"/>
                <w:numId w:val="5"/>
              </w:numPr>
            </w:pPr>
          </w:p>
        </w:tc>
        <w:tc>
          <w:tcPr>
            <w:tcW w:w="8967" w:type="dxa"/>
            <w:shd w:val="clear" w:color="auto" w:fill="FFFFFF" w:themeFill="background1"/>
            <w:vAlign w:val="center"/>
          </w:tcPr>
          <w:p w14:paraId="28CB54F3" w14:textId="05A83CF9" w:rsidR="00907029" w:rsidRPr="00907029" w:rsidRDefault="00907029" w:rsidP="00FA1E20">
            <w:pPr>
              <w:spacing w:after="120"/>
              <w:rPr>
                <w:b/>
                <w:i/>
                <w:szCs w:val="22"/>
              </w:rPr>
            </w:pPr>
            <w:r w:rsidRPr="00907029">
              <w:rPr>
                <w:b/>
                <w:i/>
                <w:szCs w:val="22"/>
              </w:rPr>
              <w:t xml:space="preserve">Flora and Fauna Management </w:t>
            </w:r>
          </w:p>
          <w:p w14:paraId="52C08F07" w14:textId="5E28F5A6" w:rsidR="00907029" w:rsidRDefault="00907029" w:rsidP="00907029">
            <w:pPr>
              <w:spacing w:after="240"/>
              <w:rPr>
                <w:bCs/>
                <w:iCs/>
                <w:szCs w:val="22"/>
              </w:rPr>
            </w:pPr>
            <w:r w:rsidRPr="00907029">
              <w:rPr>
                <w:bCs/>
                <w:iCs/>
                <w:szCs w:val="22"/>
              </w:rPr>
              <w:t xml:space="preserve">Prior to the commencement of </w:t>
            </w:r>
            <w:r w:rsidRPr="006D5007">
              <w:rPr>
                <w:szCs w:val="22"/>
              </w:rPr>
              <w:t>work(s) associated with this development, the person benefitting from this consent must:</w:t>
            </w:r>
          </w:p>
          <w:p w14:paraId="61710E4E" w14:textId="3F682B63" w:rsidR="00907029" w:rsidRPr="00907029" w:rsidRDefault="00907029" w:rsidP="00907029">
            <w:pPr>
              <w:numPr>
                <w:ilvl w:val="1"/>
                <w:numId w:val="41"/>
              </w:numPr>
              <w:tabs>
                <w:tab w:val="clear" w:pos="720"/>
                <w:tab w:val="num" w:pos="373"/>
              </w:tabs>
              <w:spacing w:after="240"/>
              <w:ind w:left="373" w:hanging="373"/>
              <w:rPr>
                <w:rFonts w:eastAsia="Calibri"/>
                <w:szCs w:val="22"/>
                <w:lang w:eastAsia="en-US"/>
              </w:rPr>
            </w:pPr>
            <w:r w:rsidRPr="00907029">
              <w:rPr>
                <w:rFonts w:eastAsia="Calibri"/>
                <w:szCs w:val="22"/>
                <w:lang w:eastAsia="en-US"/>
              </w:rPr>
              <w:t xml:space="preserve">the </w:t>
            </w:r>
            <w:r w:rsidR="0014587A">
              <w:rPr>
                <w:rFonts w:eastAsia="Calibri"/>
                <w:szCs w:val="22"/>
                <w:lang w:eastAsia="en-US"/>
              </w:rPr>
              <w:t>approved site plan i</w:t>
            </w:r>
            <w:r w:rsidRPr="00907029">
              <w:rPr>
                <w:rFonts w:eastAsia="Calibri"/>
                <w:szCs w:val="22"/>
                <w:lang w:eastAsia="en-US"/>
              </w:rPr>
              <w:t>s to b</w:t>
            </w:r>
            <w:r w:rsidR="0014587A">
              <w:rPr>
                <w:rFonts w:eastAsia="Calibri"/>
                <w:szCs w:val="22"/>
                <w:lang w:eastAsia="en-US"/>
              </w:rPr>
              <w:t>e amended</w:t>
            </w:r>
            <w:r w:rsidRPr="00907029">
              <w:rPr>
                <w:rFonts w:eastAsia="Calibri"/>
                <w:szCs w:val="22"/>
                <w:lang w:eastAsia="en-US"/>
              </w:rPr>
              <w:t xml:space="preserve"> to show all trees to be retained including the trees to be retained in the northern part of the site</w:t>
            </w:r>
          </w:p>
          <w:p w14:paraId="3710F0F9" w14:textId="69AFAC4F" w:rsidR="00907029" w:rsidRPr="00907029" w:rsidRDefault="00907029" w:rsidP="00907029">
            <w:pPr>
              <w:numPr>
                <w:ilvl w:val="1"/>
                <w:numId w:val="41"/>
              </w:numPr>
              <w:tabs>
                <w:tab w:val="clear" w:pos="720"/>
                <w:tab w:val="num" w:pos="373"/>
              </w:tabs>
              <w:spacing w:after="240"/>
              <w:ind w:left="373" w:hanging="373"/>
              <w:rPr>
                <w:bCs/>
                <w:iCs/>
                <w:szCs w:val="22"/>
              </w:rPr>
            </w:pPr>
            <w:r w:rsidRPr="00907029">
              <w:rPr>
                <w:rFonts w:eastAsia="Calibri"/>
                <w:szCs w:val="22"/>
                <w:lang w:eastAsia="en-US"/>
              </w:rPr>
              <w:t xml:space="preserve">the approved erosion and sediment control measures must be implemented by the </w:t>
            </w:r>
            <w:proofErr w:type="gramStart"/>
            <w:r w:rsidRPr="00907029">
              <w:rPr>
                <w:rFonts w:eastAsia="Calibri"/>
                <w:szCs w:val="22"/>
                <w:lang w:eastAsia="en-US"/>
              </w:rPr>
              <w:t>contractor, and</w:t>
            </w:r>
            <w:proofErr w:type="gramEnd"/>
            <w:r w:rsidRPr="00907029">
              <w:rPr>
                <w:rFonts w:eastAsia="Calibri"/>
                <w:szCs w:val="22"/>
                <w:lang w:eastAsia="en-US"/>
              </w:rPr>
              <w:t xml:space="preserve"> inspected and approved by the PCA prior to the commencement of any </w:t>
            </w:r>
            <w:r w:rsidRPr="00907029">
              <w:rPr>
                <w:rFonts w:eastAsia="Calibri"/>
                <w:szCs w:val="22"/>
                <w:lang w:eastAsia="en-US"/>
              </w:rPr>
              <w:lastRenderedPageBreak/>
              <w:t>other site works. The erosion and sediment measures must be maintained for the life of the construction period and until runoff catchments are stabilised.</w:t>
            </w:r>
          </w:p>
        </w:tc>
        <w:tc>
          <w:tcPr>
            <w:tcW w:w="1087" w:type="dxa"/>
            <w:shd w:val="clear" w:color="auto" w:fill="FFFFFF" w:themeFill="background1"/>
            <w:vAlign w:val="center"/>
          </w:tcPr>
          <w:p w14:paraId="1FF964B7" w14:textId="77777777" w:rsidR="00907029" w:rsidRPr="00720F93" w:rsidRDefault="00907029" w:rsidP="00296FA4">
            <w:pPr>
              <w:rPr>
                <w:rStyle w:val="comments"/>
                <w:color w:val="FFFFFF" w:themeColor="background1"/>
              </w:rPr>
            </w:pPr>
          </w:p>
        </w:tc>
      </w:tr>
      <w:tr w:rsidR="00907029" w:rsidRPr="00DA3289" w14:paraId="3E51E484" w14:textId="77777777" w:rsidTr="00296FA4">
        <w:trPr>
          <w:trHeight w:val="284"/>
          <w:jc w:val="center"/>
        </w:trPr>
        <w:tc>
          <w:tcPr>
            <w:tcW w:w="936" w:type="dxa"/>
          </w:tcPr>
          <w:p w14:paraId="72DA9CD4" w14:textId="77777777" w:rsidR="00907029" w:rsidRPr="001C27D9" w:rsidRDefault="00907029" w:rsidP="00E03768">
            <w:pPr>
              <w:pStyle w:val="ListParagraph"/>
              <w:numPr>
                <w:ilvl w:val="0"/>
                <w:numId w:val="5"/>
              </w:numPr>
            </w:pPr>
          </w:p>
        </w:tc>
        <w:tc>
          <w:tcPr>
            <w:tcW w:w="8967" w:type="dxa"/>
            <w:shd w:val="clear" w:color="auto" w:fill="FFFFFF" w:themeFill="background1"/>
            <w:vAlign w:val="center"/>
          </w:tcPr>
          <w:p w14:paraId="3DEECB96" w14:textId="006F0B61" w:rsidR="00907029" w:rsidRDefault="00907029" w:rsidP="00907029">
            <w:pPr>
              <w:spacing w:after="240"/>
              <w:rPr>
                <w:bCs/>
                <w:iCs/>
                <w:szCs w:val="22"/>
              </w:rPr>
            </w:pPr>
            <w:r w:rsidRPr="00907029">
              <w:rPr>
                <w:bCs/>
                <w:iCs/>
                <w:szCs w:val="22"/>
              </w:rPr>
              <w:t xml:space="preserve">Prior to the commencement of clearing </w:t>
            </w:r>
            <w:r w:rsidR="00672E4D" w:rsidRPr="006D5007">
              <w:rPr>
                <w:szCs w:val="22"/>
              </w:rPr>
              <w:t>work(s) associated with this development, the person benefitting from this consent must</w:t>
            </w:r>
            <w:r w:rsidR="00B30F8D">
              <w:rPr>
                <w:szCs w:val="22"/>
              </w:rPr>
              <w:t xml:space="preserve"> undertake the following</w:t>
            </w:r>
            <w:r w:rsidR="00672E4D" w:rsidRPr="006D5007">
              <w:rPr>
                <w:szCs w:val="22"/>
              </w:rPr>
              <w:t>:</w:t>
            </w:r>
          </w:p>
          <w:p w14:paraId="5540421D" w14:textId="4615A1AD" w:rsidR="00907029" w:rsidRPr="00907029" w:rsidRDefault="00B30F8D" w:rsidP="00FA1E20">
            <w:pPr>
              <w:numPr>
                <w:ilvl w:val="1"/>
                <w:numId w:val="42"/>
              </w:numPr>
              <w:tabs>
                <w:tab w:val="clear" w:pos="720"/>
              </w:tabs>
              <w:spacing w:after="120"/>
              <w:ind w:left="374" w:hanging="374"/>
              <w:rPr>
                <w:rFonts w:eastAsia="Calibri"/>
                <w:szCs w:val="22"/>
                <w:lang w:eastAsia="en-US"/>
              </w:rPr>
            </w:pPr>
            <w:r>
              <w:rPr>
                <w:rFonts w:eastAsia="Calibri"/>
                <w:szCs w:val="22"/>
                <w:lang w:eastAsia="en-US"/>
              </w:rPr>
              <w:t>A</w:t>
            </w:r>
            <w:r w:rsidR="00907029" w:rsidRPr="00907029">
              <w:rPr>
                <w:rFonts w:eastAsia="Calibri"/>
                <w:szCs w:val="22"/>
                <w:lang w:eastAsia="en-US"/>
              </w:rPr>
              <w:t xml:space="preserve"> suitably qualified and licensed environmental consultant must be engaged to guide and supervise the clearing work and protection of environmental features on the site.  Evidence of engagement must be submitted to Council.</w:t>
            </w:r>
          </w:p>
          <w:p w14:paraId="0382EFDA" w14:textId="565A158A" w:rsidR="00907029" w:rsidRPr="00907029" w:rsidRDefault="00B30F8D" w:rsidP="00FA1E20">
            <w:pPr>
              <w:numPr>
                <w:ilvl w:val="1"/>
                <w:numId w:val="42"/>
              </w:numPr>
              <w:tabs>
                <w:tab w:val="clear" w:pos="720"/>
              </w:tabs>
              <w:spacing w:after="120"/>
              <w:ind w:left="374" w:hanging="374"/>
              <w:rPr>
                <w:rFonts w:eastAsia="Calibri"/>
                <w:szCs w:val="22"/>
                <w:lang w:eastAsia="en-US"/>
              </w:rPr>
            </w:pPr>
            <w:r>
              <w:rPr>
                <w:rFonts w:eastAsia="Calibri"/>
                <w:szCs w:val="22"/>
                <w:lang w:eastAsia="en-US"/>
              </w:rPr>
              <w:t>A</w:t>
            </w:r>
            <w:r w:rsidR="00907029" w:rsidRPr="00907029">
              <w:rPr>
                <w:rFonts w:eastAsia="Calibri"/>
                <w:szCs w:val="22"/>
                <w:lang w:eastAsia="en-US"/>
              </w:rPr>
              <w:t>ny trees indicated for removal on the approved site plan must be marked or tagged.</w:t>
            </w:r>
          </w:p>
          <w:p w14:paraId="6081FB47" w14:textId="6DD8B9C2" w:rsidR="00907029" w:rsidRPr="00907029" w:rsidRDefault="00B30F8D" w:rsidP="00FA1E20">
            <w:pPr>
              <w:numPr>
                <w:ilvl w:val="1"/>
                <w:numId w:val="42"/>
              </w:numPr>
              <w:tabs>
                <w:tab w:val="clear" w:pos="720"/>
              </w:tabs>
              <w:spacing w:after="120"/>
              <w:ind w:left="374" w:hanging="374"/>
              <w:rPr>
                <w:rFonts w:eastAsia="Calibri"/>
                <w:szCs w:val="22"/>
                <w:lang w:eastAsia="en-US"/>
              </w:rPr>
            </w:pPr>
            <w:r>
              <w:rPr>
                <w:rFonts w:eastAsia="Calibri"/>
                <w:szCs w:val="22"/>
                <w:lang w:eastAsia="en-US"/>
              </w:rPr>
              <w:t>T</w:t>
            </w:r>
            <w:r w:rsidR="00907029" w:rsidRPr="00907029">
              <w:rPr>
                <w:rFonts w:eastAsia="Calibri"/>
                <w:szCs w:val="22"/>
                <w:lang w:eastAsia="en-US"/>
              </w:rPr>
              <w:t>he dripline of trees to be retained must be clearly identified and protected with temporary barrier fencing in accordance with AS 4970 Protection of trees on development sites.</w:t>
            </w:r>
          </w:p>
          <w:p w14:paraId="47BF5E07" w14:textId="468E2AE3" w:rsidR="00907029" w:rsidRPr="00907029" w:rsidRDefault="00B30F8D" w:rsidP="00907029">
            <w:pPr>
              <w:numPr>
                <w:ilvl w:val="1"/>
                <w:numId w:val="42"/>
              </w:numPr>
              <w:tabs>
                <w:tab w:val="clear" w:pos="720"/>
              </w:tabs>
              <w:spacing w:after="240"/>
              <w:ind w:left="373" w:hanging="373"/>
              <w:rPr>
                <w:bCs/>
                <w:iCs/>
                <w:szCs w:val="22"/>
              </w:rPr>
            </w:pPr>
            <w:r>
              <w:rPr>
                <w:rFonts w:eastAsia="Calibri"/>
                <w:szCs w:val="22"/>
                <w:lang w:eastAsia="en-US"/>
              </w:rPr>
              <w:t>Two</w:t>
            </w:r>
            <w:r w:rsidR="00907029" w:rsidRPr="00907029">
              <w:rPr>
                <w:rFonts w:eastAsia="Calibri"/>
                <w:szCs w:val="22"/>
                <w:lang w:eastAsia="en-US"/>
              </w:rPr>
              <w:t xml:space="preserve"> microbat and </w:t>
            </w:r>
            <w:r>
              <w:rPr>
                <w:rFonts w:eastAsia="Calibri"/>
                <w:szCs w:val="22"/>
                <w:lang w:eastAsia="en-US"/>
              </w:rPr>
              <w:t>two</w:t>
            </w:r>
            <w:r w:rsidR="00907029" w:rsidRPr="00907029">
              <w:rPr>
                <w:rFonts w:eastAsia="Calibri"/>
                <w:szCs w:val="22"/>
                <w:lang w:eastAsia="en-US"/>
              </w:rPr>
              <w:t xml:space="preserve"> medium sized bird nest fauna boxes fauna boxes must be installed as directed by a suitably qualified environmental consultant.</w:t>
            </w:r>
          </w:p>
        </w:tc>
        <w:tc>
          <w:tcPr>
            <w:tcW w:w="1087" w:type="dxa"/>
            <w:shd w:val="clear" w:color="auto" w:fill="FFFFFF" w:themeFill="background1"/>
            <w:vAlign w:val="center"/>
          </w:tcPr>
          <w:p w14:paraId="13870830" w14:textId="77777777" w:rsidR="00907029" w:rsidRPr="00720F93" w:rsidRDefault="00907029" w:rsidP="00296FA4">
            <w:pPr>
              <w:rPr>
                <w:rStyle w:val="comments"/>
                <w:color w:val="FFFFFF" w:themeColor="background1"/>
              </w:rPr>
            </w:pPr>
          </w:p>
        </w:tc>
      </w:tr>
      <w:tr w:rsidR="008260EB" w:rsidRPr="00DA3289" w14:paraId="0CC53AD4" w14:textId="77777777" w:rsidTr="00296FA4">
        <w:trPr>
          <w:trHeight w:val="284"/>
          <w:jc w:val="center"/>
        </w:trPr>
        <w:tc>
          <w:tcPr>
            <w:tcW w:w="936" w:type="dxa"/>
          </w:tcPr>
          <w:p w14:paraId="252BB021"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1810A6ED" w14:textId="77777777" w:rsidR="008260EB" w:rsidRPr="009E1694" w:rsidRDefault="008260EB" w:rsidP="00FA1E20">
            <w:pPr>
              <w:keepNext/>
              <w:tabs>
                <w:tab w:val="left" w:pos="90"/>
              </w:tabs>
              <w:spacing w:after="120"/>
              <w:rPr>
                <w:bCs/>
                <w:iCs/>
              </w:rPr>
            </w:pPr>
            <w:r w:rsidRPr="009E1694">
              <w:rPr>
                <w:b/>
                <w:i/>
              </w:rPr>
              <w:t>Builders’ Toilet</w:t>
            </w:r>
          </w:p>
          <w:p w14:paraId="51E089C5" w14:textId="77777777" w:rsidR="008260EB" w:rsidRPr="009E1694" w:rsidRDefault="008260EB" w:rsidP="00296FA4">
            <w:pPr>
              <w:spacing w:after="240"/>
            </w:pPr>
            <w:r w:rsidRPr="009E1694">
              <w:t>Before commencing building operations, a builder’s water closet accommodation must be provided to Council’s satisfaction.</w:t>
            </w:r>
          </w:p>
          <w:p w14:paraId="2E1222D5" w14:textId="77777777" w:rsidR="008260EB" w:rsidRPr="006D5007" w:rsidRDefault="008260EB" w:rsidP="00296FA4">
            <w:pPr>
              <w:spacing w:after="240"/>
              <w:rPr>
                <w:rStyle w:val="Arial12Assesingofficer"/>
                <w:color w:val="auto"/>
                <w:sz w:val="22"/>
              </w:rPr>
            </w:pPr>
            <w:r w:rsidRPr="009E1694">
              <w:t>A chemical toilet may be used on the site or alternatively the site may be provided with temporary closet accommodation connected to Council’s sewer where sewer is available and operational. Under no circumstances will pit toilets or similar be accepted by Council.</w:t>
            </w:r>
          </w:p>
        </w:tc>
        <w:tc>
          <w:tcPr>
            <w:tcW w:w="1087" w:type="dxa"/>
            <w:shd w:val="clear" w:color="auto" w:fill="FFFFFF" w:themeFill="background1"/>
            <w:vAlign w:val="center"/>
          </w:tcPr>
          <w:p w14:paraId="08CF1E2C" w14:textId="77777777" w:rsidR="008260EB" w:rsidRPr="00720F93" w:rsidRDefault="008260EB" w:rsidP="00296FA4">
            <w:pPr>
              <w:rPr>
                <w:rStyle w:val="comments"/>
                <w:color w:val="FFFFFF" w:themeColor="background1"/>
              </w:rPr>
            </w:pPr>
          </w:p>
        </w:tc>
      </w:tr>
      <w:tr w:rsidR="008260EB" w:rsidRPr="00DA3289" w14:paraId="1CBFE00C" w14:textId="77777777" w:rsidTr="00296FA4">
        <w:trPr>
          <w:trHeight w:val="284"/>
          <w:jc w:val="center"/>
        </w:trPr>
        <w:tc>
          <w:tcPr>
            <w:tcW w:w="936" w:type="dxa"/>
          </w:tcPr>
          <w:p w14:paraId="0B5465C1"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3FD05B9B" w14:textId="738ADF53" w:rsidR="008260EB" w:rsidRPr="006D5007" w:rsidRDefault="008260EB" w:rsidP="00FA1E20">
            <w:pPr>
              <w:keepNext/>
              <w:tabs>
                <w:tab w:val="left" w:pos="90"/>
              </w:tabs>
              <w:spacing w:after="120"/>
              <w:rPr>
                <w:b/>
                <w:i/>
                <w:szCs w:val="22"/>
              </w:rPr>
            </w:pPr>
            <w:r w:rsidRPr="006D5007">
              <w:rPr>
                <w:b/>
                <w:i/>
                <w:szCs w:val="22"/>
              </w:rPr>
              <w:t xml:space="preserve">Existing </w:t>
            </w:r>
            <w:r w:rsidR="00FA1E20">
              <w:rPr>
                <w:b/>
                <w:i/>
                <w:szCs w:val="22"/>
              </w:rPr>
              <w:t>S</w:t>
            </w:r>
            <w:r w:rsidRPr="006D5007">
              <w:rPr>
                <w:b/>
                <w:i/>
                <w:szCs w:val="22"/>
              </w:rPr>
              <w:t>ervices/</w:t>
            </w:r>
            <w:r w:rsidR="00FA1E20">
              <w:rPr>
                <w:b/>
                <w:i/>
                <w:szCs w:val="22"/>
              </w:rPr>
              <w:t>D</w:t>
            </w:r>
            <w:r w:rsidRPr="006D5007">
              <w:rPr>
                <w:b/>
                <w:i/>
                <w:szCs w:val="22"/>
              </w:rPr>
              <w:t xml:space="preserve">amage to </w:t>
            </w:r>
            <w:r w:rsidR="00FA1E20">
              <w:rPr>
                <w:b/>
                <w:i/>
                <w:szCs w:val="22"/>
              </w:rPr>
              <w:t>P</w:t>
            </w:r>
            <w:r w:rsidRPr="006D5007">
              <w:rPr>
                <w:b/>
                <w:i/>
                <w:szCs w:val="22"/>
              </w:rPr>
              <w:t xml:space="preserve">ublic </w:t>
            </w:r>
            <w:r w:rsidR="00FA1E20">
              <w:rPr>
                <w:b/>
                <w:i/>
                <w:szCs w:val="22"/>
              </w:rPr>
              <w:t>A</w:t>
            </w:r>
            <w:r w:rsidRPr="006D5007">
              <w:rPr>
                <w:b/>
                <w:i/>
                <w:szCs w:val="22"/>
              </w:rPr>
              <w:t>ssets (Dilapidation Report)</w:t>
            </w:r>
          </w:p>
          <w:p w14:paraId="37570F84" w14:textId="77777777" w:rsidR="008260EB" w:rsidRPr="006D5007" w:rsidRDefault="008260EB" w:rsidP="00296FA4">
            <w:pPr>
              <w:spacing w:after="120" w:line="259" w:lineRule="auto"/>
              <w:rPr>
                <w:szCs w:val="22"/>
              </w:rPr>
            </w:pPr>
            <w:r w:rsidRPr="006D5007">
              <w:rPr>
                <w:szCs w:val="22"/>
              </w:rPr>
              <w:t>Prior to the commencement of any work(s) associated with this development, the person benefitting from this consent must:</w:t>
            </w:r>
          </w:p>
          <w:p w14:paraId="21FB1C5D" w14:textId="352A6D0C" w:rsidR="008260EB" w:rsidRPr="006425B9" w:rsidRDefault="008260EB" w:rsidP="00FA1E20">
            <w:pPr>
              <w:numPr>
                <w:ilvl w:val="1"/>
                <w:numId w:val="8"/>
              </w:numPr>
              <w:tabs>
                <w:tab w:val="clear" w:pos="720"/>
              </w:tabs>
              <w:spacing w:after="120"/>
              <w:ind w:left="373"/>
              <w:rPr>
                <w:rFonts w:eastAsia="Calibri"/>
                <w:szCs w:val="22"/>
                <w:lang w:eastAsia="en-US"/>
              </w:rPr>
            </w:pPr>
            <w:r w:rsidRPr="006D5007">
              <w:rPr>
                <w:rFonts w:eastAsia="Calibri"/>
                <w:szCs w:val="22"/>
                <w:lang w:eastAsia="en-US"/>
              </w:rPr>
              <w:t xml:space="preserve">Check that the proposed works are not affected by any Council, electricity, telecommunications, gas or other services. All services, existing and proposed, above or below ground are to be shown accurately on the engineering plans including longitudinal sections with clearances to proposed infrastructure clearly labelled. </w:t>
            </w:r>
            <w:r w:rsidRPr="006425B9">
              <w:rPr>
                <w:rFonts w:eastAsia="Calibri"/>
                <w:szCs w:val="22"/>
                <w:lang w:eastAsia="en-US"/>
              </w:rPr>
              <w:t>Any required alterations to services as a consequence of undertaking works under this consent or any repair to services will be at the expense of the person benefitting from this consent; and</w:t>
            </w:r>
          </w:p>
          <w:p w14:paraId="397BD45B" w14:textId="77777777" w:rsidR="008260EB" w:rsidRPr="006D5007" w:rsidRDefault="008260EB" w:rsidP="00FA1E20">
            <w:pPr>
              <w:numPr>
                <w:ilvl w:val="1"/>
                <w:numId w:val="8"/>
              </w:numPr>
              <w:tabs>
                <w:tab w:val="clear" w:pos="720"/>
              </w:tabs>
              <w:spacing w:after="240"/>
              <w:ind w:left="373" w:hanging="357"/>
              <w:rPr>
                <w:rFonts w:eastAsia="Calibri"/>
                <w:szCs w:val="22"/>
                <w:lang w:eastAsia="en-US"/>
              </w:rPr>
            </w:pPr>
            <w:r w:rsidRPr="006D5007">
              <w:rPr>
                <w:rFonts w:eastAsia="Calibri"/>
                <w:szCs w:val="22"/>
                <w:lang w:eastAsia="en-US"/>
              </w:rPr>
              <w:t>Undertake a site inspection and document any evidence of damage to the public assets prior to commencement of work. Any damage to the adjacent kerbs, gutters, footpaths (formed or unformed), walkways (formed or unformed), carriageway, reserves and the like, that occurs during development works must be repaired by the person benefitting from this consent. Failure to adequately identify existing damage will result in all damage detected by Council after completion of the building work being repaired at the expense of the person benefitting from this consent. A copy of the inspection documentation is to be submitted to Council prior to the commencement of works.</w:t>
            </w:r>
          </w:p>
        </w:tc>
        <w:tc>
          <w:tcPr>
            <w:tcW w:w="1087" w:type="dxa"/>
            <w:shd w:val="clear" w:color="auto" w:fill="FFFFFF" w:themeFill="background1"/>
            <w:vAlign w:val="center"/>
          </w:tcPr>
          <w:p w14:paraId="5E8E8637" w14:textId="77777777" w:rsidR="008260EB" w:rsidRPr="00720F93" w:rsidRDefault="008260EB" w:rsidP="00296FA4">
            <w:pPr>
              <w:rPr>
                <w:rStyle w:val="comments"/>
                <w:color w:val="FFFFFF" w:themeColor="background1"/>
              </w:rPr>
            </w:pPr>
          </w:p>
        </w:tc>
      </w:tr>
      <w:tr w:rsidR="008260EB" w:rsidRPr="00DA3289" w14:paraId="511EF46D" w14:textId="77777777" w:rsidTr="00296FA4">
        <w:trPr>
          <w:trHeight w:val="284"/>
          <w:jc w:val="center"/>
        </w:trPr>
        <w:tc>
          <w:tcPr>
            <w:tcW w:w="936" w:type="dxa"/>
          </w:tcPr>
          <w:p w14:paraId="0802EDB3"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7365AE7C" w14:textId="77777777" w:rsidR="008260EB" w:rsidRPr="006D5007" w:rsidRDefault="008260EB" w:rsidP="00FA1E20">
            <w:pPr>
              <w:spacing w:after="120"/>
              <w:rPr>
                <w:b/>
                <w:bCs/>
                <w:i/>
                <w:iCs/>
                <w:szCs w:val="22"/>
              </w:rPr>
            </w:pPr>
            <w:r w:rsidRPr="006D5007">
              <w:rPr>
                <w:b/>
                <w:bCs/>
                <w:i/>
                <w:iCs/>
                <w:szCs w:val="22"/>
              </w:rPr>
              <w:t xml:space="preserve">Works within the Road Reserve </w:t>
            </w:r>
          </w:p>
          <w:p w14:paraId="1EE3CFAC" w14:textId="77777777" w:rsidR="008260EB" w:rsidRPr="006D5007" w:rsidRDefault="008260EB" w:rsidP="00296FA4">
            <w:pPr>
              <w:spacing w:after="240"/>
              <w:rPr>
                <w:bCs/>
                <w:iCs/>
                <w:szCs w:val="22"/>
              </w:rPr>
            </w:pPr>
            <w:r w:rsidRPr="006D5007">
              <w:rPr>
                <w:bCs/>
                <w:iCs/>
                <w:szCs w:val="22"/>
              </w:rPr>
              <w:t xml:space="preserve">Prior to undertaking any works within an existing road reserve, the contractor must obtain the consent of Council under </w:t>
            </w:r>
            <w:r>
              <w:rPr>
                <w:bCs/>
                <w:iCs/>
                <w:szCs w:val="22"/>
              </w:rPr>
              <w:t>s</w:t>
            </w:r>
            <w:r w:rsidRPr="006D5007">
              <w:rPr>
                <w:bCs/>
                <w:iCs/>
                <w:szCs w:val="22"/>
              </w:rPr>
              <w:t xml:space="preserve">ection 138 of the </w:t>
            </w:r>
            <w:r w:rsidRPr="006D5007">
              <w:rPr>
                <w:bCs/>
                <w:i/>
                <w:iCs/>
                <w:szCs w:val="22"/>
              </w:rPr>
              <w:t>Roads Act, 1993</w:t>
            </w:r>
            <w:r w:rsidRPr="006D5007">
              <w:rPr>
                <w:bCs/>
                <w:iCs/>
                <w:szCs w:val="22"/>
              </w:rPr>
              <w:t xml:space="preserve"> and have a set of </w:t>
            </w:r>
            <w:r>
              <w:rPr>
                <w:bCs/>
                <w:iCs/>
                <w:szCs w:val="22"/>
              </w:rPr>
              <w:t>C</w:t>
            </w:r>
            <w:r w:rsidRPr="006D5007">
              <w:rPr>
                <w:bCs/>
                <w:iCs/>
                <w:szCs w:val="22"/>
              </w:rPr>
              <w:t>ouncil approved plans and the letter of approval as per the development consent conditions. The following details must be submitted to Council to obtain the s</w:t>
            </w:r>
            <w:r>
              <w:rPr>
                <w:bCs/>
                <w:iCs/>
                <w:szCs w:val="22"/>
              </w:rPr>
              <w:t>ection</w:t>
            </w:r>
            <w:r w:rsidRPr="006D5007">
              <w:rPr>
                <w:bCs/>
                <w:iCs/>
                <w:szCs w:val="22"/>
              </w:rPr>
              <w:t>138 consent:</w:t>
            </w:r>
          </w:p>
          <w:p w14:paraId="24A2C072" w14:textId="595A73E8" w:rsidR="008260EB" w:rsidRPr="006D5007" w:rsidRDefault="008260EB" w:rsidP="00FA1E20">
            <w:pPr>
              <w:numPr>
                <w:ilvl w:val="1"/>
                <w:numId w:val="9"/>
              </w:numPr>
              <w:tabs>
                <w:tab w:val="clear" w:pos="720"/>
              </w:tabs>
              <w:spacing w:after="120"/>
              <w:ind w:left="373"/>
              <w:rPr>
                <w:bCs/>
                <w:iCs/>
                <w:szCs w:val="22"/>
              </w:rPr>
            </w:pPr>
            <w:r w:rsidRPr="006D5007">
              <w:rPr>
                <w:bCs/>
                <w:iCs/>
                <w:szCs w:val="22"/>
              </w:rPr>
              <w:t xml:space="preserve">Traffic Control Plan (TCP) to provide protection for those within and adjacent to the work site, including the vehicular and pedestrian public. The TCP must comply with the </w:t>
            </w:r>
            <w:r w:rsidRPr="006D5007">
              <w:rPr>
                <w:bCs/>
                <w:iCs/>
                <w:szCs w:val="22"/>
              </w:rPr>
              <w:lastRenderedPageBreak/>
              <w:t xml:space="preserve">current RMS’s manual Traffic Control at Work Sites. Warning and protective devices must comply with the provisions of Australian Standard </w:t>
            </w:r>
            <w:r w:rsidRPr="006D5007">
              <w:rPr>
                <w:bCs/>
                <w:i/>
                <w:iCs/>
                <w:szCs w:val="22"/>
              </w:rPr>
              <w:t>AS 1742.3 – 2002 Traffic Control Devices for Works on Roads</w:t>
            </w:r>
            <w:r w:rsidRPr="006D5007">
              <w:rPr>
                <w:bCs/>
                <w:iCs/>
                <w:szCs w:val="22"/>
              </w:rPr>
              <w:t xml:space="preserve">. The plan must be prepared, signed and certified by a person holding the appropriate RMS accreditation, a copy of which is to be submitted with the plan.  </w:t>
            </w:r>
          </w:p>
          <w:p w14:paraId="12BD896B" w14:textId="77777777" w:rsidR="008260EB" w:rsidRPr="006D5007" w:rsidRDefault="008260EB" w:rsidP="00FA1E20">
            <w:pPr>
              <w:numPr>
                <w:ilvl w:val="1"/>
                <w:numId w:val="9"/>
              </w:numPr>
              <w:tabs>
                <w:tab w:val="clear" w:pos="720"/>
              </w:tabs>
              <w:spacing w:after="120"/>
              <w:ind w:left="373"/>
              <w:rPr>
                <w:bCs/>
                <w:iCs/>
                <w:szCs w:val="22"/>
              </w:rPr>
            </w:pPr>
            <w:r w:rsidRPr="006D5007">
              <w:rPr>
                <w:bCs/>
                <w:iCs/>
                <w:szCs w:val="22"/>
              </w:rPr>
              <w:t>Insurance details.</w:t>
            </w:r>
          </w:p>
          <w:p w14:paraId="0C4D8399" w14:textId="77777777" w:rsidR="008260EB" w:rsidRPr="006D5007" w:rsidRDefault="008260EB" w:rsidP="00FA1E20">
            <w:pPr>
              <w:numPr>
                <w:ilvl w:val="1"/>
                <w:numId w:val="9"/>
              </w:numPr>
              <w:tabs>
                <w:tab w:val="clear" w:pos="720"/>
              </w:tabs>
              <w:spacing w:after="120"/>
              <w:ind w:left="373"/>
              <w:rPr>
                <w:bCs/>
                <w:iCs/>
                <w:szCs w:val="22"/>
              </w:rPr>
            </w:pPr>
            <w:r w:rsidRPr="006D5007">
              <w:rPr>
                <w:bCs/>
                <w:iCs/>
                <w:szCs w:val="22"/>
              </w:rPr>
              <w:t xml:space="preserve">Name and contact information of the person/company appointed to supervise the construction.  </w:t>
            </w:r>
          </w:p>
          <w:p w14:paraId="61D53979" w14:textId="628E4939" w:rsidR="008260EB" w:rsidRPr="00A948FD" w:rsidRDefault="008260EB" w:rsidP="00FA1E20">
            <w:pPr>
              <w:numPr>
                <w:ilvl w:val="1"/>
                <w:numId w:val="9"/>
              </w:numPr>
              <w:tabs>
                <w:tab w:val="clear" w:pos="720"/>
              </w:tabs>
              <w:spacing w:after="240"/>
              <w:ind w:left="373" w:hanging="357"/>
              <w:rPr>
                <w:bCs/>
                <w:iCs/>
                <w:szCs w:val="22"/>
              </w:rPr>
            </w:pPr>
            <w:r w:rsidRPr="00296FA4">
              <w:rPr>
                <w:bCs/>
                <w:iCs/>
                <w:szCs w:val="22"/>
              </w:rPr>
              <w:t>Should the contractor want a single section 138 approval to cover works additional to road, drainage and site regrading (e.g. water supply, sewerage, landscaping, etc), details of such works should be forwarded to the designer of the Traffic Control Plan. Copies of the layout plans and work method statements of these additional works are to be submitted to the Development Manager in conjunction with the section 138 application for road and drainage works.</w:t>
            </w:r>
          </w:p>
        </w:tc>
        <w:tc>
          <w:tcPr>
            <w:tcW w:w="1087" w:type="dxa"/>
            <w:shd w:val="clear" w:color="auto" w:fill="FFFFFF" w:themeFill="background1"/>
            <w:vAlign w:val="center"/>
          </w:tcPr>
          <w:p w14:paraId="4C0AB06C" w14:textId="77777777" w:rsidR="008260EB" w:rsidRPr="00720F93" w:rsidRDefault="008260EB" w:rsidP="00296FA4">
            <w:pPr>
              <w:rPr>
                <w:rStyle w:val="comments"/>
                <w:color w:val="FFFFFF" w:themeColor="background1"/>
              </w:rPr>
            </w:pPr>
          </w:p>
        </w:tc>
      </w:tr>
      <w:tr w:rsidR="008260EB" w:rsidRPr="00DA3289" w14:paraId="4B184B65" w14:textId="77777777" w:rsidTr="00296FA4">
        <w:trPr>
          <w:trHeight w:val="284"/>
          <w:jc w:val="center"/>
        </w:trPr>
        <w:tc>
          <w:tcPr>
            <w:tcW w:w="936" w:type="dxa"/>
          </w:tcPr>
          <w:p w14:paraId="2B93E798"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5C477769" w14:textId="77777777" w:rsidR="00630D3C" w:rsidRPr="00630D3C" w:rsidRDefault="00630D3C" w:rsidP="00FA1E20">
            <w:pPr>
              <w:keepNext/>
              <w:tabs>
                <w:tab w:val="left" w:pos="90"/>
              </w:tabs>
              <w:spacing w:after="120"/>
              <w:rPr>
                <w:b/>
                <w:i/>
              </w:rPr>
            </w:pPr>
            <w:r w:rsidRPr="00630D3C">
              <w:rPr>
                <w:b/>
                <w:i/>
              </w:rPr>
              <w:t>Runoff and Erosion Controls</w:t>
            </w:r>
          </w:p>
          <w:p w14:paraId="3CBCF16E" w14:textId="77777777" w:rsidR="00630D3C" w:rsidRPr="00630D3C" w:rsidRDefault="00630D3C" w:rsidP="00630D3C">
            <w:pPr>
              <w:keepNext/>
              <w:tabs>
                <w:tab w:val="left" w:pos="90"/>
              </w:tabs>
              <w:spacing w:after="240"/>
              <w:rPr>
                <w:bCs/>
                <w:iCs/>
              </w:rPr>
            </w:pPr>
            <w:r w:rsidRPr="00630D3C">
              <w:rPr>
                <w:bCs/>
                <w:iCs/>
              </w:rPr>
              <w:t>Prior to the commencement of site works, runoff and erosion controls must be implemented and maintained during construction to prevent soil erosion, water pollution or the discharge of loose sediment on the surrounding land by:</w:t>
            </w:r>
          </w:p>
          <w:p w14:paraId="3786CD39" w14:textId="77777777" w:rsidR="00630D3C" w:rsidRPr="00630D3C" w:rsidRDefault="00630D3C" w:rsidP="00FA1E20">
            <w:pPr>
              <w:keepNext/>
              <w:tabs>
                <w:tab w:val="left" w:pos="515"/>
              </w:tabs>
              <w:spacing w:after="120"/>
              <w:ind w:left="516" w:hanging="516"/>
              <w:rPr>
                <w:bCs/>
                <w:iCs/>
              </w:rPr>
            </w:pPr>
            <w:r w:rsidRPr="00630D3C">
              <w:rPr>
                <w:bCs/>
                <w:iCs/>
              </w:rPr>
              <w:t>a)</w:t>
            </w:r>
            <w:r w:rsidRPr="00630D3C">
              <w:rPr>
                <w:bCs/>
                <w:iCs/>
              </w:rPr>
              <w:tab/>
              <w:t>diverting uncontaminated runoff around cleared or disturbed areas.</w:t>
            </w:r>
          </w:p>
          <w:p w14:paraId="497BC964" w14:textId="77777777" w:rsidR="00630D3C" w:rsidRPr="00630D3C" w:rsidRDefault="00630D3C" w:rsidP="00FA1E20">
            <w:pPr>
              <w:keepNext/>
              <w:tabs>
                <w:tab w:val="left" w:pos="515"/>
              </w:tabs>
              <w:spacing w:after="120"/>
              <w:ind w:left="516" w:hanging="516"/>
              <w:rPr>
                <w:bCs/>
                <w:iCs/>
              </w:rPr>
            </w:pPr>
            <w:r w:rsidRPr="00630D3C">
              <w:rPr>
                <w:bCs/>
                <w:iCs/>
              </w:rPr>
              <w:t>b)</w:t>
            </w:r>
            <w:r w:rsidRPr="00630D3C">
              <w:rPr>
                <w:bCs/>
                <w:iCs/>
              </w:rPr>
              <w:tab/>
              <w:t>erecting a silt fence and providing any other necessary sediment control measures that will prevent debris escaping into drainage systems, waterways or adjoining properties.</w:t>
            </w:r>
          </w:p>
          <w:p w14:paraId="2CE9D852" w14:textId="77777777" w:rsidR="00630D3C" w:rsidRPr="00630D3C" w:rsidRDefault="00630D3C" w:rsidP="00FA1E20">
            <w:pPr>
              <w:keepNext/>
              <w:tabs>
                <w:tab w:val="left" w:pos="515"/>
              </w:tabs>
              <w:spacing w:after="120"/>
              <w:ind w:left="516" w:hanging="516"/>
              <w:rPr>
                <w:bCs/>
                <w:iCs/>
              </w:rPr>
            </w:pPr>
            <w:r w:rsidRPr="00630D3C">
              <w:rPr>
                <w:bCs/>
                <w:iCs/>
              </w:rPr>
              <w:t>c)</w:t>
            </w:r>
            <w:r w:rsidRPr="00630D3C">
              <w:rPr>
                <w:bCs/>
                <w:iCs/>
              </w:rPr>
              <w:tab/>
              <w:t>preventing the tracking of sediment by vehicles onto roads.</w:t>
            </w:r>
          </w:p>
          <w:p w14:paraId="008C8467" w14:textId="221C9736" w:rsidR="008260EB" w:rsidRPr="006D5007" w:rsidRDefault="00630D3C" w:rsidP="00FA1E20">
            <w:pPr>
              <w:tabs>
                <w:tab w:val="left" w:pos="515"/>
              </w:tabs>
              <w:spacing w:after="120"/>
              <w:ind w:left="516" w:hanging="516"/>
            </w:pPr>
            <w:r w:rsidRPr="00630D3C">
              <w:rPr>
                <w:bCs/>
                <w:iCs/>
              </w:rPr>
              <w:t>d)</w:t>
            </w:r>
            <w:r w:rsidRPr="00630D3C">
              <w:rPr>
                <w:bCs/>
                <w:iCs/>
              </w:rPr>
              <w:tab/>
              <w:t>stockpiling topsoil, excavated materials, construction and landscaping supplies and debris within the lot.</w:t>
            </w:r>
          </w:p>
        </w:tc>
        <w:tc>
          <w:tcPr>
            <w:tcW w:w="1087" w:type="dxa"/>
            <w:shd w:val="clear" w:color="auto" w:fill="FFFFFF" w:themeFill="background1"/>
            <w:vAlign w:val="center"/>
          </w:tcPr>
          <w:p w14:paraId="29C02355" w14:textId="77777777" w:rsidR="008260EB" w:rsidRPr="00720F93" w:rsidRDefault="008260EB" w:rsidP="00296FA4">
            <w:pPr>
              <w:rPr>
                <w:rStyle w:val="comments"/>
                <w:color w:val="FFFFFF" w:themeColor="background1"/>
              </w:rPr>
            </w:pPr>
          </w:p>
        </w:tc>
      </w:tr>
      <w:tr w:rsidR="008260EB" w:rsidRPr="00DA3289" w14:paraId="02C76E2A" w14:textId="77777777" w:rsidTr="00296FA4">
        <w:trPr>
          <w:trHeight w:val="284"/>
          <w:jc w:val="center"/>
        </w:trPr>
        <w:tc>
          <w:tcPr>
            <w:tcW w:w="936" w:type="dxa"/>
          </w:tcPr>
          <w:p w14:paraId="1A43ED25"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3AED6E8C" w14:textId="77777777" w:rsidR="008260EB" w:rsidRPr="009E1694" w:rsidRDefault="008260EB" w:rsidP="00FA1E20">
            <w:pPr>
              <w:keepNext/>
              <w:tabs>
                <w:tab w:val="left" w:pos="90"/>
              </w:tabs>
              <w:spacing w:after="120"/>
              <w:rPr>
                <w:bCs/>
                <w:iCs/>
              </w:rPr>
            </w:pPr>
            <w:r w:rsidRPr="009E1694">
              <w:rPr>
                <w:b/>
                <w:i/>
              </w:rPr>
              <w:t xml:space="preserve">Sign – Supervisor Contact Details </w:t>
            </w:r>
          </w:p>
          <w:p w14:paraId="41B6BCFD" w14:textId="5B0EE516" w:rsidR="008260EB" w:rsidRPr="00B719CC" w:rsidRDefault="008260EB" w:rsidP="00296FA4">
            <w:pPr>
              <w:pStyle w:val="desdNumberedL1"/>
              <w:numPr>
                <w:ilvl w:val="0"/>
                <w:numId w:val="0"/>
              </w:numPr>
              <w:rPr>
                <w:rFonts w:ascii="Arial" w:hAnsi="Arial" w:cs="Arial"/>
                <w:sz w:val="22"/>
                <w:szCs w:val="22"/>
              </w:rPr>
            </w:pPr>
            <w:r w:rsidRPr="00B719CC">
              <w:rPr>
                <w:rFonts w:ascii="Arial" w:hAnsi="Arial" w:cs="Arial"/>
                <w:sz w:val="22"/>
                <w:szCs w:val="22"/>
              </w:rPr>
              <w:t xml:space="preserve">A sign must be erected in a prominent position on any site where </w:t>
            </w:r>
            <w:r w:rsidRPr="006E1D74">
              <w:rPr>
                <w:rFonts w:ascii="Arial" w:hAnsi="Arial" w:cs="Arial"/>
                <w:sz w:val="22"/>
                <w:szCs w:val="22"/>
              </w:rPr>
              <w:t>any building</w:t>
            </w:r>
            <w:r w:rsidR="00296FA4">
              <w:rPr>
                <w:rFonts w:ascii="Arial" w:hAnsi="Arial" w:cs="Arial"/>
                <w:sz w:val="22"/>
                <w:szCs w:val="22"/>
              </w:rPr>
              <w:t xml:space="preserve"> </w:t>
            </w:r>
            <w:r w:rsidRPr="006E1D74">
              <w:rPr>
                <w:rFonts w:ascii="Arial" w:hAnsi="Arial" w:cs="Arial"/>
                <w:sz w:val="22"/>
                <w:szCs w:val="22"/>
              </w:rPr>
              <w:t>work</w:t>
            </w:r>
            <w:r w:rsidRPr="00B719CC">
              <w:rPr>
                <w:rFonts w:ascii="Arial" w:hAnsi="Arial" w:cs="Arial"/>
                <w:sz w:val="22"/>
                <w:szCs w:val="22"/>
              </w:rPr>
              <w:t xml:space="preserve"> is being carried out:</w:t>
            </w:r>
          </w:p>
          <w:p w14:paraId="1A7CFE5E" w14:textId="77777777" w:rsidR="008260EB" w:rsidRPr="009E1694" w:rsidRDefault="008260EB" w:rsidP="00630D3C">
            <w:pPr>
              <w:numPr>
                <w:ilvl w:val="1"/>
                <w:numId w:val="1"/>
              </w:numPr>
              <w:tabs>
                <w:tab w:val="clear" w:pos="720"/>
                <w:tab w:val="num" w:pos="1232"/>
              </w:tabs>
              <w:spacing w:after="120"/>
              <w:ind w:left="515" w:hanging="515"/>
            </w:pPr>
            <w:r>
              <w:t>S</w:t>
            </w:r>
            <w:r w:rsidRPr="009E1694">
              <w:t xml:space="preserve">howing the name, address and telephone number of the </w:t>
            </w:r>
            <w:r>
              <w:t>PC</w:t>
            </w:r>
            <w:r w:rsidRPr="009E1694">
              <w:t xml:space="preserve"> for the work;</w:t>
            </w:r>
          </w:p>
          <w:p w14:paraId="4837286D" w14:textId="77777777" w:rsidR="008260EB" w:rsidRPr="009E1694" w:rsidRDefault="008260EB" w:rsidP="00630D3C">
            <w:pPr>
              <w:numPr>
                <w:ilvl w:val="1"/>
                <w:numId w:val="1"/>
              </w:numPr>
              <w:tabs>
                <w:tab w:val="clear" w:pos="720"/>
                <w:tab w:val="num" w:pos="1232"/>
              </w:tabs>
              <w:spacing w:after="120"/>
              <w:ind w:left="515" w:hanging="515"/>
            </w:pPr>
            <w:r>
              <w:t>S</w:t>
            </w:r>
            <w:r w:rsidRPr="009E1694">
              <w:t>howing the name of the principal contractor (if any) for any building work and a telephone number on which that person may be contacted outside working hours; and</w:t>
            </w:r>
          </w:p>
          <w:p w14:paraId="0716B3FE" w14:textId="77777777" w:rsidR="008260EB" w:rsidRDefault="008260EB" w:rsidP="00630D3C">
            <w:pPr>
              <w:numPr>
                <w:ilvl w:val="1"/>
                <w:numId w:val="1"/>
              </w:numPr>
              <w:tabs>
                <w:tab w:val="clear" w:pos="720"/>
                <w:tab w:val="num" w:pos="1232"/>
              </w:tabs>
              <w:ind w:left="515" w:hanging="515"/>
            </w:pPr>
            <w:r>
              <w:t>S</w:t>
            </w:r>
            <w:r w:rsidRPr="009E1694">
              <w:t>tating that unauthorised entry to the site is prohibited.</w:t>
            </w:r>
          </w:p>
          <w:p w14:paraId="0D03DB50" w14:textId="77777777" w:rsidR="008260EB" w:rsidRPr="009E1694" w:rsidRDefault="008260EB" w:rsidP="00296FA4">
            <w:pPr>
              <w:ind w:left="360"/>
            </w:pPr>
          </w:p>
          <w:p w14:paraId="68013CD7" w14:textId="56F2DC91" w:rsidR="00CC2026" w:rsidRPr="009E1694" w:rsidRDefault="008260EB" w:rsidP="00296FA4">
            <w:pPr>
              <w:spacing w:after="240"/>
            </w:pPr>
            <w:r w:rsidRPr="009E1694">
              <w:t>Any such sign is to be maintained while the building work is being carried out</w:t>
            </w:r>
          </w:p>
        </w:tc>
        <w:tc>
          <w:tcPr>
            <w:tcW w:w="1087" w:type="dxa"/>
            <w:shd w:val="clear" w:color="auto" w:fill="FFFFFF" w:themeFill="background1"/>
            <w:vAlign w:val="center"/>
          </w:tcPr>
          <w:p w14:paraId="1287E777" w14:textId="77777777" w:rsidR="008260EB" w:rsidRPr="00720F93" w:rsidRDefault="008260EB" w:rsidP="00296FA4">
            <w:pPr>
              <w:rPr>
                <w:rStyle w:val="comments"/>
                <w:color w:val="FFFFFF" w:themeColor="background1"/>
              </w:rPr>
            </w:pPr>
          </w:p>
        </w:tc>
      </w:tr>
      <w:tr w:rsidR="006E239C" w:rsidRPr="00DA3289" w14:paraId="3FC8B164" w14:textId="77777777" w:rsidTr="00296FA4">
        <w:trPr>
          <w:trHeight w:val="284"/>
          <w:jc w:val="center"/>
        </w:trPr>
        <w:tc>
          <w:tcPr>
            <w:tcW w:w="936" w:type="dxa"/>
          </w:tcPr>
          <w:p w14:paraId="12146695" w14:textId="77777777" w:rsidR="006E239C" w:rsidRPr="001C27D9" w:rsidRDefault="006E239C" w:rsidP="00E03768">
            <w:pPr>
              <w:pStyle w:val="ListParagraph"/>
              <w:numPr>
                <w:ilvl w:val="0"/>
                <w:numId w:val="5"/>
              </w:numPr>
            </w:pPr>
          </w:p>
        </w:tc>
        <w:tc>
          <w:tcPr>
            <w:tcW w:w="8967" w:type="dxa"/>
            <w:shd w:val="clear" w:color="auto" w:fill="FFFFFF" w:themeFill="background1"/>
            <w:vAlign w:val="center"/>
          </w:tcPr>
          <w:p w14:paraId="114A10AA" w14:textId="77777777" w:rsidR="006E239C" w:rsidRPr="006E239C" w:rsidRDefault="006E239C" w:rsidP="00FA1E20">
            <w:pPr>
              <w:keepNext/>
              <w:tabs>
                <w:tab w:val="left" w:pos="90"/>
              </w:tabs>
              <w:spacing w:after="120"/>
              <w:rPr>
                <w:b/>
                <w:i/>
              </w:rPr>
            </w:pPr>
            <w:r w:rsidRPr="006E239C">
              <w:rPr>
                <w:b/>
                <w:i/>
              </w:rPr>
              <w:t>Demolition</w:t>
            </w:r>
          </w:p>
          <w:p w14:paraId="33B01BE6" w14:textId="616DFA3C" w:rsidR="006E239C" w:rsidRPr="009E1694" w:rsidRDefault="006E239C" w:rsidP="006E239C">
            <w:pPr>
              <w:keepNext/>
              <w:tabs>
                <w:tab w:val="left" w:pos="90"/>
              </w:tabs>
              <w:spacing w:after="240"/>
              <w:rPr>
                <w:b/>
                <w:i/>
              </w:rPr>
            </w:pPr>
            <w:r w:rsidRPr="00AA1F37">
              <w:t xml:space="preserve">Demolition work must be carried out in accordance with </w:t>
            </w:r>
            <w:r w:rsidRPr="00136C7C">
              <w:rPr>
                <w:rFonts w:eastAsia="Arial"/>
                <w:i/>
                <w:iCs/>
              </w:rPr>
              <w:t xml:space="preserve">AS2601-2  </w:t>
            </w:r>
            <w:hyperlink r:id="rId15" w:history="1">
              <w:r w:rsidRPr="00136C7C">
                <w:rPr>
                  <w:rStyle w:val="Hyperlink"/>
                  <w:i/>
                  <w:iCs/>
                </w:rPr>
                <w:t>SafeWork NSW – Code of Practice, Demolition Work [ISBN 978-0-642-78415-5]</w:t>
              </w:r>
            </w:hyperlink>
            <w:r w:rsidRPr="00AA1F37">
              <w:t xml:space="preserve"> and </w:t>
            </w:r>
            <w:hyperlink r:id="rId16" w:history="1">
              <w:r w:rsidRPr="00280EFD">
                <w:rPr>
                  <w:rStyle w:val="Hyperlink"/>
                </w:rPr>
                <w:t>SafeWork NSW – Code of Practice, How to Safely Remove Asbestos [ISBN 978-0-642-33317-9]</w:t>
              </w:r>
            </w:hyperlink>
            <w:r w:rsidRPr="00AA1F37">
              <w:t xml:space="preserve"> as applicable.</w:t>
            </w:r>
          </w:p>
        </w:tc>
        <w:tc>
          <w:tcPr>
            <w:tcW w:w="1087" w:type="dxa"/>
            <w:shd w:val="clear" w:color="auto" w:fill="FFFFFF" w:themeFill="background1"/>
            <w:vAlign w:val="center"/>
          </w:tcPr>
          <w:p w14:paraId="062B221F" w14:textId="77777777" w:rsidR="006E239C" w:rsidRPr="00720F93" w:rsidRDefault="006E239C" w:rsidP="00296FA4">
            <w:pPr>
              <w:rPr>
                <w:rStyle w:val="comments"/>
                <w:color w:val="FFFFFF" w:themeColor="background1"/>
              </w:rPr>
            </w:pPr>
          </w:p>
        </w:tc>
      </w:tr>
      <w:tr w:rsidR="008260EB" w:rsidRPr="00DA3289" w14:paraId="366474F4" w14:textId="77777777" w:rsidTr="00296FA4">
        <w:trPr>
          <w:trHeight w:val="284"/>
          <w:jc w:val="center"/>
        </w:trPr>
        <w:tc>
          <w:tcPr>
            <w:tcW w:w="936" w:type="dxa"/>
            <w:shd w:val="clear" w:color="auto" w:fill="auto"/>
          </w:tcPr>
          <w:p w14:paraId="17002B8D" w14:textId="77777777" w:rsidR="008260EB" w:rsidRPr="001C27D9" w:rsidRDefault="008260EB" w:rsidP="00296FA4">
            <w:pPr>
              <w:ind w:left="360"/>
            </w:pPr>
          </w:p>
        </w:tc>
        <w:tc>
          <w:tcPr>
            <w:tcW w:w="8967" w:type="dxa"/>
            <w:shd w:val="clear" w:color="auto" w:fill="F2F2F2" w:themeFill="background1" w:themeFillShade="F2"/>
            <w:vAlign w:val="center"/>
          </w:tcPr>
          <w:p w14:paraId="7C938AEC" w14:textId="77777777" w:rsidR="008260EB" w:rsidRPr="009817FD" w:rsidRDefault="008260EB" w:rsidP="00296FA4">
            <w:pPr>
              <w:pStyle w:val="desdHeading"/>
              <w:spacing w:after="0"/>
              <w:jc w:val="center"/>
              <w:rPr>
                <w:rFonts w:ascii="Arial" w:hAnsi="Arial" w:cs="Arial"/>
                <w:i w:val="0"/>
                <w:sz w:val="36"/>
              </w:rPr>
            </w:pPr>
            <w:r>
              <w:rPr>
                <w:rFonts w:ascii="Arial" w:hAnsi="Arial" w:cs="Arial"/>
                <w:i w:val="0"/>
                <w:sz w:val="36"/>
              </w:rPr>
              <w:t xml:space="preserve">PART </w:t>
            </w:r>
            <w:r w:rsidRPr="00586ED2">
              <w:rPr>
                <w:rFonts w:ascii="Arial" w:hAnsi="Arial" w:cs="Arial"/>
                <w:i w:val="0"/>
                <w:sz w:val="36"/>
              </w:rPr>
              <w:fldChar w:fldCharType="begin"/>
            </w:r>
            <w:r w:rsidRPr="00586ED2">
              <w:rPr>
                <w:rFonts w:ascii="Arial" w:hAnsi="Arial" w:cs="Arial"/>
                <w:i w:val="0"/>
                <w:sz w:val="36"/>
              </w:rPr>
              <w:instrText xml:space="preserve"> AUTONUMLGL  \* ALPHABETIC \e </w:instrText>
            </w:r>
            <w:r w:rsidRPr="00586ED2">
              <w:rPr>
                <w:rFonts w:ascii="Arial" w:hAnsi="Arial" w:cs="Arial"/>
                <w:i w:val="0"/>
                <w:sz w:val="36"/>
              </w:rPr>
              <w:fldChar w:fldCharType="end"/>
            </w:r>
          </w:p>
          <w:p w14:paraId="4345839C" w14:textId="77777777" w:rsidR="008260EB" w:rsidRPr="009817FD" w:rsidRDefault="008260EB" w:rsidP="00296FA4">
            <w:pPr>
              <w:pStyle w:val="desdHeading"/>
              <w:jc w:val="center"/>
              <w:rPr>
                <w:rFonts w:ascii="Arial" w:hAnsi="Arial" w:cs="Arial"/>
                <w:i w:val="0"/>
              </w:rPr>
            </w:pPr>
            <w:r w:rsidRPr="009817FD">
              <w:rPr>
                <w:rFonts w:ascii="Arial" w:hAnsi="Arial" w:cs="Arial"/>
                <w:i w:val="0"/>
              </w:rPr>
              <w:t>CONDITIONS THAT MUST BE COMPLIED WITH BEFORE A CONSTRUCTION CERTIFICATE CAN BE ISSUED</w:t>
            </w:r>
          </w:p>
        </w:tc>
        <w:tc>
          <w:tcPr>
            <w:tcW w:w="1087" w:type="dxa"/>
            <w:shd w:val="clear" w:color="auto" w:fill="auto"/>
            <w:vAlign w:val="center"/>
          </w:tcPr>
          <w:p w14:paraId="5CD6C585" w14:textId="77777777" w:rsidR="008260EB" w:rsidRPr="00720F93" w:rsidRDefault="008260EB" w:rsidP="00296FA4">
            <w:pPr>
              <w:rPr>
                <w:rStyle w:val="comments"/>
                <w:color w:val="FFFFFF" w:themeColor="background1"/>
              </w:rPr>
            </w:pPr>
          </w:p>
        </w:tc>
      </w:tr>
      <w:tr w:rsidR="00A67A59" w:rsidRPr="00DA3289" w14:paraId="23BDEA94" w14:textId="77777777" w:rsidTr="00A67A59">
        <w:trPr>
          <w:trHeight w:val="284"/>
          <w:jc w:val="center"/>
        </w:trPr>
        <w:tc>
          <w:tcPr>
            <w:tcW w:w="936" w:type="dxa"/>
            <w:shd w:val="clear" w:color="auto" w:fill="auto"/>
          </w:tcPr>
          <w:p w14:paraId="101F2326" w14:textId="77777777" w:rsidR="00A67A59" w:rsidRPr="001C27D9" w:rsidRDefault="00A67A59" w:rsidP="00296FA4">
            <w:pPr>
              <w:ind w:left="360"/>
            </w:pPr>
          </w:p>
        </w:tc>
        <w:tc>
          <w:tcPr>
            <w:tcW w:w="8967" w:type="dxa"/>
            <w:shd w:val="clear" w:color="auto" w:fill="auto"/>
            <w:vAlign w:val="center"/>
          </w:tcPr>
          <w:p w14:paraId="521205B4" w14:textId="77777777" w:rsidR="00A67A59" w:rsidRPr="00A67A59" w:rsidRDefault="00A67A59" w:rsidP="00A67A59">
            <w:pPr>
              <w:spacing w:after="120"/>
              <w:rPr>
                <w:rFonts w:eastAsia="Calibri"/>
                <w:b/>
                <w:i/>
                <w:iCs/>
                <w:color w:val="000000"/>
                <w:szCs w:val="22"/>
                <w:lang w:eastAsia="en-US"/>
              </w:rPr>
            </w:pPr>
            <w:r w:rsidRPr="00A67A59">
              <w:rPr>
                <w:rFonts w:eastAsia="Calibri"/>
                <w:b/>
                <w:i/>
                <w:iCs/>
                <w:color w:val="000000"/>
                <w:szCs w:val="22"/>
                <w:lang w:eastAsia="en-US"/>
              </w:rPr>
              <w:t>Shoalhaven Water – Prior to the Issue of a Construction Certificate</w:t>
            </w:r>
          </w:p>
          <w:p w14:paraId="15941A1C" w14:textId="18719F83" w:rsidR="00A67A59" w:rsidRDefault="00A67A59" w:rsidP="00A67A59">
            <w:pPr>
              <w:pStyle w:val="desdHeading"/>
              <w:rPr>
                <w:rFonts w:ascii="Arial" w:hAnsi="Arial" w:cs="Arial"/>
                <w:i w:val="0"/>
                <w:sz w:val="36"/>
              </w:rPr>
            </w:pPr>
            <w:r w:rsidRPr="00A67A59">
              <w:rPr>
                <w:rFonts w:ascii="Arial" w:hAnsi="Arial" w:cs="Arial"/>
                <w:b w:val="0"/>
                <w:i w:val="0"/>
                <w:color w:val="000000"/>
                <w:sz w:val="22"/>
                <w:szCs w:val="22"/>
              </w:rPr>
              <w:lastRenderedPageBreak/>
              <w:t>Prior to the issue of a Construction Certificate, all conditions listed on the Shoalhaven Water Notice of Requirements under the heading “Prior to the Issue of a Construction Certificate” must be complied with and accepted by Shoalhaven Water. Written notification must be issued by Shoalhaven Water and provided to the Certifier.</w:t>
            </w:r>
          </w:p>
        </w:tc>
        <w:tc>
          <w:tcPr>
            <w:tcW w:w="1087" w:type="dxa"/>
            <w:shd w:val="clear" w:color="auto" w:fill="auto"/>
            <w:vAlign w:val="center"/>
          </w:tcPr>
          <w:p w14:paraId="6DBA6B93" w14:textId="77777777" w:rsidR="00A67A59" w:rsidRPr="00720F93" w:rsidRDefault="00A67A59" w:rsidP="00296FA4">
            <w:pPr>
              <w:rPr>
                <w:rStyle w:val="comments"/>
                <w:color w:val="FFFFFF" w:themeColor="background1"/>
              </w:rPr>
            </w:pPr>
          </w:p>
        </w:tc>
      </w:tr>
      <w:tr w:rsidR="008260EB" w:rsidRPr="00DA3289" w14:paraId="38D97AF1" w14:textId="77777777" w:rsidTr="00296FA4">
        <w:trPr>
          <w:trHeight w:val="284"/>
          <w:jc w:val="center"/>
        </w:trPr>
        <w:tc>
          <w:tcPr>
            <w:tcW w:w="936" w:type="dxa"/>
          </w:tcPr>
          <w:p w14:paraId="6C0EC11B"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0D1329B0" w14:textId="77777777" w:rsidR="008260EB" w:rsidRPr="009E1694" w:rsidRDefault="008260EB" w:rsidP="00FA1E20">
            <w:pPr>
              <w:spacing w:after="120"/>
              <w:rPr>
                <w:b/>
                <w:bCs/>
                <w:i/>
                <w:iCs/>
              </w:rPr>
            </w:pPr>
            <w:r w:rsidRPr="009E1694">
              <w:rPr>
                <w:b/>
                <w:bCs/>
                <w:i/>
                <w:iCs/>
              </w:rPr>
              <w:t xml:space="preserve">Design Standards </w:t>
            </w:r>
          </w:p>
          <w:p w14:paraId="47DDB03F" w14:textId="77777777" w:rsidR="008260EB" w:rsidRPr="009E1694" w:rsidRDefault="008260EB" w:rsidP="00296FA4">
            <w:pPr>
              <w:spacing w:after="240"/>
            </w:pPr>
            <w:r w:rsidRPr="009E1694">
              <w:t xml:space="preserve">Engineering design plans and specifications for civil works within the road reserve must be submitted to Council for approval, prior to the issue of a Construction Certificate. All work must be carried out in accordance with the approved plans. </w:t>
            </w:r>
          </w:p>
          <w:p w14:paraId="1EBF327C" w14:textId="77777777" w:rsidR="008260EB" w:rsidRPr="00BB2DB3" w:rsidRDefault="008260EB" w:rsidP="00296FA4">
            <w:pPr>
              <w:spacing w:after="240"/>
              <w:rPr>
                <w:bCs/>
                <w:i/>
                <w:iCs/>
              </w:rPr>
            </w:pPr>
            <w:r w:rsidRPr="00BB2DB3">
              <w:rPr>
                <w:b/>
                <w:bCs/>
                <w:i/>
                <w:iCs/>
              </w:rPr>
              <w:t xml:space="preserve">Note: </w:t>
            </w:r>
            <w:r w:rsidRPr="00BB2DB3">
              <w:rPr>
                <w:bCs/>
                <w:i/>
                <w:iCs/>
              </w:rPr>
              <w:t xml:space="preserve">Plan </w:t>
            </w:r>
            <w:proofErr w:type="gramStart"/>
            <w:r w:rsidRPr="00BB2DB3">
              <w:rPr>
                <w:bCs/>
                <w:i/>
                <w:iCs/>
              </w:rPr>
              <w:t>checking</w:t>
            </w:r>
            <w:proofErr w:type="gramEnd"/>
            <w:r w:rsidRPr="00BB2DB3">
              <w:rPr>
                <w:bCs/>
                <w:i/>
                <w:iCs/>
              </w:rPr>
              <w:t xml:space="preserve"> and inspection fees will be required to be paid for the works within the road reserve as per Council’s standard fees and charges.  </w:t>
            </w:r>
          </w:p>
        </w:tc>
        <w:tc>
          <w:tcPr>
            <w:tcW w:w="1087" w:type="dxa"/>
            <w:shd w:val="clear" w:color="auto" w:fill="FFFFFF" w:themeFill="background1"/>
            <w:vAlign w:val="center"/>
          </w:tcPr>
          <w:p w14:paraId="28009178" w14:textId="77777777" w:rsidR="008260EB" w:rsidRPr="00720F93" w:rsidRDefault="008260EB" w:rsidP="00296FA4">
            <w:pPr>
              <w:rPr>
                <w:rStyle w:val="comments"/>
                <w:color w:val="FFFFFF" w:themeColor="background1"/>
              </w:rPr>
            </w:pPr>
          </w:p>
        </w:tc>
      </w:tr>
      <w:tr w:rsidR="008260EB" w:rsidRPr="00DA3289" w14:paraId="63EE536B" w14:textId="77777777" w:rsidTr="00296FA4">
        <w:trPr>
          <w:trHeight w:val="284"/>
          <w:jc w:val="center"/>
        </w:trPr>
        <w:tc>
          <w:tcPr>
            <w:tcW w:w="936" w:type="dxa"/>
          </w:tcPr>
          <w:p w14:paraId="0A4E3AEF"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76378BF5" w14:textId="77777777" w:rsidR="008260EB" w:rsidRPr="002C7163" w:rsidRDefault="008260EB" w:rsidP="00296FA4">
            <w:pPr>
              <w:tabs>
                <w:tab w:val="num" w:pos="1134"/>
              </w:tabs>
              <w:spacing w:after="240"/>
              <w:rPr>
                <w:b/>
              </w:rPr>
            </w:pPr>
            <w:r w:rsidRPr="008B59FD">
              <w:t xml:space="preserve">Engineering design plans and specifications for all internal civil works referred to in this consent must be submitted to the nominated accredited certifier </w:t>
            </w:r>
            <w:r>
              <w:t>for approval with the Construction Certificate.</w:t>
            </w:r>
          </w:p>
        </w:tc>
        <w:tc>
          <w:tcPr>
            <w:tcW w:w="1087" w:type="dxa"/>
            <w:shd w:val="clear" w:color="auto" w:fill="FFFFFF" w:themeFill="background1"/>
            <w:vAlign w:val="center"/>
          </w:tcPr>
          <w:p w14:paraId="4C012B7E" w14:textId="77777777" w:rsidR="008260EB" w:rsidRPr="00720F93" w:rsidRDefault="008260EB" w:rsidP="00296FA4">
            <w:pPr>
              <w:rPr>
                <w:rStyle w:val="comments"/>
                <w:color w:val="FFFFFF" w:themeColor="background1"/>
              </w:rPr>
            </w:pPr>
          </w:p>
        </w:tc>
      </w:tr>
      <w:tr w:rsidR="008260EB" w:rsidRPr="00DA3289" w14:paraId="7A30B072" w14:textId="77777777" w:rsidTr="00296FA4">
        <w:trPr>
          <w:trHeight w:val="284"/>
          <w:jc w:val="center"/>
        </w:trPr>
        <w:tc>
          <w:tcPr>
            <w:tcW w:w="936" w:type="dxa"/>
          </w:tcPr>
          <w:p w14:paraId="4903171F"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169AE5A4" w14:textId="77777777" w:rsidR="008260EB" w:rsidRPr="008B59FD" w:rsidRDefault="008260EB" w:rsidP="00296FA4">
            <w:pPr>
              <w:spacing w:after="240"/>
            </w:pPr>
            <w:r w:rsidRPr="009E1694">
              <w:t>All civil works are to be in accordance with Council’s Engineering Design Specifications and Development Construction Specifications current at the time of construction unless otherwise specified in this consent.</w:t>
            </w:r>
          </w:p>
        </w:tc>
        <w:tc>
          <w:tcPr>
            <w:tcW w:w="1087" w:type="dxa"/>
            <w:shd w:val="clear" w:color="auto" w:fill="FFFFFF" w:themeFill="background1"/>
            <w:vAlign w:val="center"/>
          </w:tcPr>
          <w:p w14:paraId="4F689533" w14:textId="77777777" w:rsidR="008260EB" w:rsidRPr="00720F93" w:rsidRDefault="008260EB" w:rsidP="00296FA4">
            <w:pPr>
              <w:rPr>
                <w:rStyle w:val="comments"/>
                <w:color w:val="FFFFFF" w:themeColor="background1"/>
              </w:rPr>
            </w:pPr>
          </w:p>
        </w:tc>
      </w:tr>
      <w:tr w:rsidR="00672E4D" w:rsidRPr="00DA3289" w14:paraId="0EFD4ED9" w14:textId="77777777" w:rsidTr="00296FA4">
        <w:trPr>
          <w:trHeight w:val="284"/>
          <w:jc w:val="center"/>
        </w:trPr>
        <w:tc>
          <w:tcPr>
            <w:tcW w:w="936" w:type="dxa"/>
          </w:tcPr>
          <w:p w14:paraId="7E141CED" w14:textId="77777777" w:rsidR="00672E4D" w:rsidRPr="001C27D9" w:rsidRDefault="00672E4D" w:rsidP="00E03768">
            <w:pPr>
              <w:pStyle w:val="ListParagraph"/>
              <w:numPr>
                <w:ilvl w:val="0"/>
                <w:numId w:val="5"/>
              </w:numPr>
            </w:pPr>
          </w:p>
        </w:tc>
        <w:tc>
          <w:tcPr>
            <w:tcW w:w="8967" w:type="dxa"/>
            <w:shd w:val="clear" w:color="auto" w:fill="FFFFFF" w:themeFill="background1"/>
            <w:vAlign w:val="center"/>
          </w:tcPr>
          <w:p w14:paraId="72F9360E" w14:textId="77777777" w:rsidR="00672E4D" w:rsidRPr="00672E4D" w:rsidRDefault="00672E4D" w:rsidP="00FA1E20">
            <w:pPr>
              <w:spacing w:after="120"/>
              <w:rPr>
                <w:b/>
                <w:bCs/>
                <w:i/>
                <w:iCs/>
              </w:rPr>
            </w:pPr>
            <w:r w:rsidRPr="00672E4D">
              <w:rPr>
                <w:b/>
                <w:bCs/>
                <w:i/>
                <w:iCs/>
              </w:rPr>
              <w:t xml:space="preserve">Amended Landscape Plan </w:t>
            </w:r>
          </w:p>
          <w:p w14:paraId="64A6AE93" w14:textId="21A47F37" w:rsidR="00672E4D" w:rsidRPr="009E1694" w:rsidRDefault="00672E4D" w:rsidP="00296FA4">
            <w:pPr>
              <w:spacing w:after="240"/>
            </w:pPr>
            <w:r w:rsidRPr="00672E4D">
              <w:t xml:space="preserve">Prior to the issue of a </w:t>
            </w:r>
            <w:r w:rsidR="00FA1E20">
              <w:t>C</w:t>
            </w:r>
            <w:r w:rsidRPr="00672E4D">
              <w:t xml:space="preserve">onstruction </w:t>
            </w:r>
            <w:r w:rsidR="00FA1E20">
              <w:t>C</w:t>
            </w:r>
            <w:r w:rsidRPr="00672E4D">
              <w:t xml:space="preserve">ertificate </w:t>
            </w:r>
            <w:r w:rsidRPr="006D5007">
              <w:rPr>
                <w:szCs w:val="22"/>
              </w:rPr>
              <w:t>associated with this development, the person benefitting from this consent must</w:t>
            </w:r>
            <w:r>
              <w:t xml:space="preserve"> amend </w:t>
            </w:r>
            <w:r w:rsidRPr="00672E4D">
              <w:t xml:space="preserve">the </w:t>
            </w:r>
            <w:r>
              <w:t xml:space="preserve">approved </w:t>
            </w:r>
            <w:r w:rsidRPr="00672E4D">
              <w:t xml:space="preserve">Landscape Concept Plan to include additional native tree planting along the northern boundary of the property as compensation for the loss </w:t>
            </w:r>
            <w:r>
              <w:t xml:space="preserve">of </w:t>
            </w:r>
            <w:r w:rsidRPr="00672E4D">
              <w:t xml:space="preserve">native vegetation. A minimum 10 additional trees are to be planted. The tree planting is to be with species from the PCT </w:t>
            </w:r>
            <w:r>
              <w:t xml:space="preserve">and </w:t>
            </w:r>
            <w:r w:rsidRPr="00672E4D">
              <w:t xml:space="preserve">present at the site, including </w:t>
            </w:r>
            <w:proofErr w:type="spellStart"/>
            <w:r w:rsidRPr="00672E4D">
              <w:rPr>
                <w:i/>
                <w:iCs/>
              </w:rPr>
              <w:t>Corymbia</w:t>
            </w:r>
            <w:proofErr w:type="spellEnd"/>
            <w:r w:rsidRPr="00672E4D">
              <w:rPr>
                <w:i/>
                <w:iCs/>
              </w:rPr>
              <w:t xml:space="preserve"> </w:t>
            </w:r>
            <w:proofErr w:type="spellStart"/>
            <w:r w:rsidRPr="00672E4D">
              <w:rPr>
                <w:i/>
                <w:iCs/>
              </w:rPr>
              <w:t>maculata</w:t>
            </w:r>
            <w:proofErr w:type="spellEnd"/>
            <w:r w:rsidRPr="00672E4D">
              <w:rPr>
                <w:i/>
                <w:iCs/>
              </w:rPr>
              <w:t xml:space="preserve">, Eucalyptus </w:t>
            </w:r>
            <w:proofErr w:type="spellStart"/>
            <w:r w:rsidRPr="00672E4D">
              <w:rPr>
                <w:i/>
                <w:iCs/>
              </w:rPr>
              <w:t>panicultata</w:t>
            </w:r>
            <w:proofErr w:type="spellEnd"/>
            <w:r w:rsidRPr="00672E4D">
              <w:rPr>
                <w:i/>
                <w:iCs/>
              </w:rPr>
              <w:t xml:space="preserve"> </w:t>
            </w:r>
            <w:proofErr w:type="spellStart"/>
            <w:r w:rsidRPr="00672E4D">
              <w:rPr>
                <w:i/>
                <w:iCs/>
              </w:rPr>
              <w:t>subsp</w:t>
            </w:r>
            <w:proofErr w:type="spellEnd"/>
            <w:r w:rsidRPr="00672E4D">
              <w:rPr>
                <w:i/>
                <w:iCs/>
              </w:rPr>
              <w:t xml:space="preserve"> </w:t>
            </w:r>
            <w:proofErr w:type="spellStart"/>
            <w:r w:rsidRPr="00672E4D">
              <w:rPr>
                <w:i/>
                <w:iCs/>
              </w:rPr>
              <w:t>panicultata</w:t>
            </w:r>
            <w:proofErr w:type="spellEnd"/>
            <w:r w:rsidRPr="00672E4D">
              <w:rPr>
                <w:i/>
                <w:iCs/>
              </w:rPr>
              <w:t xml:space="preserve">, Eucalyptus longifolia, Eucalyptus botryoides, </w:t>
            </w:r>
            <w:proofErr w:type="spellStart"/>
            <w:r w:rsidRPr="00672E4D">
              <w:rPr>
                <w:i/>
                <w:iCs/>
              </w:rPr>
              <w:t>Allocasuarina</w:t>
            </w:r>
            <w:proofErr w:type="spellEnd"/>
            <w:r w:rsidRPr="00672E4D">
              <w:rPr>
                <w:i/>
                <w:iCs/>
              </w:rPr>
              <w:t xml:space="preserve"> </w:t>
            </w:r>
            <w:proofErr w:type="spellStart"/>
            <w:r w:rsidRPr="00672E4D">
              <w:rPr>
                <w:i/>
                <w:iCs/>
              </w:rPr>
              <w:t>littoralis</w:t>
            </w:r>
            <w:proofErr w:type="spellEnd"/>
            <w:r w:rsidRPr="00672E4D">
              <w:rPr>
                <w:i/>
                <w:iCs/>
              </w:rPr>
              <w:t xml:space="preserve"> </w:t>
            </w:r>
            <w:r w:rsidRPr="00672E4D">
              <w:t xml:space="preserve">and </w:t>
            </w:r>
            <w:r w:rsidRPr="00672E4D">
              <w:rPr>
                <w:i/>
                <w:iCs/>
              </w:rPr>
              <w:t xml:space="preserve">Eucalyptus </w:t>
            </w:r>
            <w:proofErr w:type="spellStart"/>
            <w:r w:rsidRPr="00672E4D">
              <w:rPr>
                <w:i/>
                <w:iCs/>
              </w:rPr>
              <w:t>pilularis</w:t>
            </w:r>
            <w:proofErr w:type="spellEnd"/>
            <w:r w:rsidRPr="00672E4D">
              <w:rPr>
                <w:i/>
                <w:iCs/>
              </w:rPr>
              <w:t xml:space="preserve">. </w:t>
            </w:r>
          </w:p>
        </w:tc>
        <w:tc>
          <w:tcPr>
            <w:tcW w:w="1087" w:type="dxa"/>
            <w:shd w:val="clear" w:color="auto" w:fill="FFFFFF" w:themeFill="background1"/>
            <w:vAlign w:val="center"/>
          </w:tcPr>
          <w:p w14:paraId="69842E9E" w14:textId="77777777" w:rsidR="00672E4D" w:rsidRPr="00720F93" w:rsidRDefault="00672E4D" w:rsidP="00296FA4">
            <w:pPr>
              <w:rPr>
                <w:rStyle w:val="comments"/>
                <w:color w:val="FFFFFF" w:themeColor="background1"/>
              </w:rPr>
            </w:pPr>
          </w:p>
        </w:tc>
      </w:tr>
      <w:tr w:rsidR="00630D3C" w:rsidRPr="00DA3289" w14:paraId="5C7E3B53" w14:textId="77777777" w:rsidTr="00EE5DA4">
        <w:trPr>
          <w:trHeight w:val="3626"/>
          <w:jc w:val="center"/>
        </w:trPr>
        <w:tc>
          <w:tcPr>
            <w:tcW w:w="936" w:type="dxa"/>
          </w:tcPr>
          <w:p w14:paraId="0C4BF0AB" w14:textId="77777777" w:rsidR="00630D3C" w:rsidRPr="001C27D9" w:rsidRDefault="00630D3C" w:rsidP="00E03768">
            <w:pPr>
              <w:pStyle w:val="ListParagraph"/>
              <w:numPr>
                <w:ilvl w:val="0"/>
                <w:numId w:val="5"/>
              </w:numPr>
            </w:pPr>
          </w:p>
        </w:tc>
        <w:tc>
          <w:tcPr>
            <w:tcW w:w="8967" w:type="dxa"/>
            <w:shd w:val="clear" w:color="auto" w:fill="FFFFFF" w:themeFill="background1"/>
            <w:vAlign w:val="center"/>
          </w:tcPr>
          <w:p w14:paraId="56B0D2A2" w14:textId="77777777" w:rsidR="00630D3C" w:rsidRPr="00630D3C" w:rsidRDefault="00630D3C" w:rsidP="00FA1E20">
            <w:pPr>
              <w:spacing w:after="120"/>
              <w:rPr>
                <w:b/>
                <w:bCs/>
                <w:i/>
                <w:iCs/>
              </w:rPr>
            </w:pPr>
            <w:r w:rsidRPr="00630D3C">
              <w:rPr>
                <w:b/>
                <w:bCs/>
                <w:i/>
                <w:iCs/>
              </w:rPr>
              <w:t xml:space="preserve">Retaining Walls </w:t>
            </w:r>
          </w:p>
          <w:p w14:paraId="588D691E" w14:textId="23F89566" w:rsidR="00630D3C" w:rsidRDefault="00630D3C" w:rsidP="00630D3C">
            <w:pPr>
              <w:spacing w:after="240"/>
            </w:pPr>
            <w:r>
              <w:t>Prior to the issue of a Construction Certificate</w:t>
            </w:r>
            <w:r w:rsidR="00672E4D">
              <w:t xml:space="preserve"> </w:t>
            </w:r>
            <w:r w:rsidR="00672E4D" w:rsidRPr="006D5007">
              <w:rPr>
                <w:szCs w:val="22"/>
              </w:rPr>
              <w:t>associated with this development, the person benefitting from this consent must</w:t>
            </w:r>
            <w:r>
              <w:t>:</w:t>
            </w:r>
          </w:p>
          <w:p w14:paraId="44067CB0" w14:textId="28DF3FB0" w:rsidR="00630D3C" w:rsidRDefault="00630D3C" w:rsidP="00630D3C">
            <w:pPr>
              <w:spacing w:after="240"/>
              <w:ind w:left="373" w:hanging="373"/>
            </w:pPr>
            <w:r>
              <w:t>a)</w:t>
            </w:r>
            <w:r>
              <w:tab/>
            </w:r>
            <w:r w:rsidR="00672E4D">
              <w:t xml:space="preserve">submit </w:t>
            </w:r>
            <w:r>
              <w:t>detailed design plans for approved retaining walls exceeding 0.6m in height above ground level (existing) must be prepared and submitted to the Certifier for approval.</w:t>
            </w:r>
          </w:p>
          <w:p w14:paraId="47EA4F24" w14:textId="179B1C08" w:rsidR="00630D3C" w:rsidRDefault="00630D3C" w:rsidP="00630D3C">
            <w:pPr>
              <w:spacing w:after="240"/>
              <w:ind w:left="373" w:hanging="373"/>
            </w:pPr>
            <w:r>
              <w:t>b)</w:t>
            </w:r>
            <w:r>
              <w:tab/>
              <w:t>where an approved retaining wall exceeds 1m in height, engineering plans and specifications must be prepared by a suitably qualified professional engineer, (as defined in the National Construction Code and submitted to the Certifier for approval.</w:t>
            </w:r>
          </w:p>
          <w:p w14:paraId="585C9AAC" w14:textId="02EB04CE" w:rsidR="00630D3C" w:rsidRPr="009E1694" w:rsidRDefault="00630D3C" w:rsidP="00630D3C">
            <w:pPr>
              <w:spacing w:after="240"/>
            </w:pPr>
            <w:r>
              <w:t>Retaining walls, footings and drainage must be contained wholly within the development site.</w:t>
            </w:r>
          </w:p>
        </w:tc>
        <w:tc>
          <w:tcPr>
            <w:tcW w:w="1087" w:type="dxa"/>
            <w:shd w:val="clear" w:color="auto" w:fill="FFFFFF" w:themeFill="background1"/>
            <w:vAlign w:val="center"/>
          </w:tcPr>
          <w:p w14:paraId="73A6AE6B" w14:textId="77777777" w:rsidR="00630D3C" w:rsidRPr="00720F93" w:rsidRDefault="00630D3C" w:rsidP="00296FA4">
            <w:pPr>
              <w:rPr>
                <w:rStyle w:val="comments"/>
                <w:color w:val="FFFFFF" w:themeColor="background1"/>
              </w:rPr>
            </w:pPr>
          </w:p>
        </w:tc>
      </w:tr>
      <w:tr w:rsidR="006425B9" w:rsidRPr="00DA3289" w14:paraId="2EF27A3F" w14:textId="77777777" w:rsidTr="00296FA4">
        <w:trPr>
          <w:trHeight w:val="284"/>
          <w:jc w:val="center"/>
        </w:trPr>
        <w:tc>
          <w:tcPr>
            <w:tcW w:w="936" w:type="dxa"/>
          </w:tcPr>
          <w:p w14:paraId="1C21935B"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3A906FDB" w14:textId="77777777" w:rsidR="00EE5DA4" w:rsidRPr="00EE5DA4" w:rsidRDefault="00EE5DA4" w:rsidP="00FA1E20">
            <w:pPr>
              <w:spacing w:after="120"/>
              <w:rPr>
                <w:b/>
                <w:bCs/>
                <w:szCs w:val="22"/>
              </w:rPr>
            </w:pPr>
            <w:r w:rsidRPr="00EE5DA4">
              <w:rPr>
                <w:b/>
                <w:bCs/>
                <w:szCs w:val="22"/>
              </w:rPr>
              <w:t xml:space="preserve">Existing Infrastructure </w:t>
            </w:r>
          </w:p>
          <w:p w14:paraId="4F1ECCBF" w14:textId="38B4B7C0" w:rsidR="002E6BB4" w:rsidRPr="004823D0" w:rsidRDefault="00EE5DA4" w:rsidP="00EE5DA4">
            <w:pPr>
              <w:spacing w:after="240"/>
              <w:rPr>
                <w:szCs w:val="22"/>
              </w:rPr>
            </w:pPr>
            <w:r w:rsidRPr="00EE5DA4">
              <w:rPr>
                <w:szCs w:val="22"/>
              </w:rPr>
              <w:t>Prior to the issue of a Construction Certificate, all infrastructure, existing and proposed, is to be shown accurately on the engineering plans including longitudinal sections with clearances clearly labelled confirming that the proposed works do not affect any existing infrastructure.  Any required alterations to infrastructure will be at the developer’s expense.</w:t>
            </w:r>
          </w:p>
        </w:tc>
        <w:tc>
          <w:tcPr>
            <w:tcW w:w="1087" w:type="dxa"/>
            <w:shd w:val="clear" w:color="auto" w:fill="FFFFFF" w:themeFill="background1"/>
            <w:vAlign w:val="center"/>
          </w:tcPr>
          <w:p w14:paraId="6BA18830" w14:textId="77777777" w:rsidR="006425B9" w:rsidRPr="00720F93" w:rsidRDefault="006425B9" w:rsidP="006425B9">
            <w:pPr>
              <w:rPr>
                <w:rStyle w:val="comments"/>
                <w:color w:val="FFFFFF" w:themeColor="background1"/>
              </w:rPr>
            </w:pPr>
          </w:p>
        </w:tc>
      </w:tr>
      <w:tr w:rsidR="00EE5DA4" w:rsidRPr="00DA3289" w14:paraId="7C09F92A" w14:textId="77777777" w:rsidTr="00296FA4">
        <w:trPr>
          <w:trHeight w:val="284"/>
          <w:jc w:val="center"/>
        </w:trPr>
        <w:tc>
          <w:tcPr>
            <w:tcW w:w="936" w:type="dxa"/>
          </w:tcPr>
          <w:p w14:paraId="5F0AE656" w14:textId="77777777" w:rsidR="00EE5DA4" w:rsidRPr="001C27D9" w:rsidRDefault="00EE5DA4" w:rsidP="00E03768">
            <w:pPr>
              <w:pStyle w:val="ListParagraph"/>
              <w:numPr>
                <w:ilvl w:val="0"/>
                <w:numId w:val="5"/>
              </w:numPr>
            </w:pPr>
          </w:p>
        </w:tc>
        <w:tc>
          <w:tcPr>
            <w:tcW w:w="8967" w:type="dxa"/>
            <w:shd w:val="clear" w:color="auto" w:fill="FFFFFF" w:themeFill="background1"/>
            <w:vAlign w:val="center"/>
          </w:tcPr>
          <w:p w14:paraId="2235E371" w14:textId="77777777" w:rsidR="0061426E" w:rsidRPr="0061426E" w:rsidRDefault="0061426E" w:rsidP="00FA1E20">
            <w:pPr>
              <w:spacing w:after="120"/>
              <w:rPr>
                <w:b/>
                <w:bCs/>
                <w:i/>
                <w:iCs/>
                <w:szCs w:val="22"/>
              </w:rPr>
            </w:pPr>
            <w:r w:rsidRPr="0061426E">
              <w:rPr>
                <w:b/>
                <w:bCs/>
                <w:i/>
                <w:iCs/>
                <w:szCs w:val="22"/>
              </w:rPr>
              <w:t xml:space="preserve">Access Driveway Design Standards </w:t>
            </w:r>
          </w:p>
          <w:p w14:paraId="08632645" w14:textId="77777777" w:rsidR="0061426E" w:rsidRPr="00EE5DA4" w:rsidRDefault="0061426E" w:rsidP="0061426E">
            <w:pPr>
              <w:spacing w:after="240"/>
              <w:rPr>
                <w:szCs w:val="22"/>
              </w:rPr>
            </w:pPr>
            <w:r w:rsidRPr="00EE5DA4">
              <w:rPr>
                <w:szCs w:val="22"/>
              </w:rPr>
              <w:lastRenderedPageBreak/>
              <w:t>Prior to the issue of a Construction Certificate, certified engineering design plans must be prepared (as defined in the National Construction Code) and approved by SCC Development Engineer or Delegate. The access driveway design must comply with the following:</w:t>
            </w:r>
          </w:p>
          <w:p w14:paraId="5EBFCBBA" w14:textId="060432DB" w:rsidR="0061426E" w:rsidRPr="0061426E" w:rsidRDefault="0061426E" w:rsidP="0061426E">
            <w:pPr>
              <w:numPr>
                <w:ilvl w:val="1"/>
                <w:numId w:val="36"/>
              </w:numPr>
              <w:tabs>
                <w:tab w:val="clear" w:pos="720"/>
              </w:tabs>
              <w:spacing w:after="120"/>
              <w:ind w:left="373" w:hanging="425"/>
            </w:pPr>
            <w:r w:rsidRPr="0061426E">
              <w:t>Council’s Engineering Design Standard Drawings.</w:t>
            </w:r>
          </w:p>
          <w:p w14:paraId="7EF79447" w14:textId="5DE8C412" w:rsidR="0061426E" w:rsidRPr="0061426E" w:rsidRDefault="0061426E" w:rsidP="0061426E">
            <w:pPr>
              <w:numPr>
                <w:ilvl w:val="1"/>
                <w:numId w:val="36"/>
              </w:numPr>
              <w:tabs>
                <w:tab w:val="clear" w:pos="720"/>
              </w:tabs>
              <w:spacing w:after="120"/>
              <w:ind w:left="373" w:hanging="425"/>
            </w:pPr>
            <w:r w:rsidRPr="0061426E">
              <w:t>Westlake Punnett Proposed Depot Building – Civil Works Plans - Drawing Nos 19607/C01-C01 Rev A Dated 22-06-20</w:t>
            </w:r>
          </w:p>
          <w:p w14:paraId="7B0075B4" w14:textId="0AE125B3" w:rsidR="0061426E" w:rsidRPr="0061426E" w:rsidRDefault="0061426E" w:rsidP="0061426E">
            <w:pPr>
              <w:numPr>
                <w:ilvl w:val="1"/>
                <w:numId w:val="36"/>
              </w:numPr>
              <w:tabs>
                <w:tab w:val="clear" w:pos="720"/>
              </w:tabs>
              <w:spacing w:after="120"/>
              <w:ind w:left="373" w:hanging="425"/>
            </w:pPr>
            <w:r w:rsidRPr="0061426E">
              <w:t xml:space="preserve">Constructed using 20 MPa reinforced concrete, reinforced with SL72 mesh, on a 75mm compacted fine crushed rock base with centrally placed slab of minimum 3 metres width and minimum 100m depth. </w:t>
            </w:r>
          </w:p>
          <w:p w14:paraId="40335A4B" w14:textId="1A0DE77B" w:rsidR="00EE5DA4" w:rsidRPr="0061426E" w:rsidRDefault="0061426E" w:rsidP="0061426E">
            <w:pPr>
              <w:numPr>
                <w:ilvl w:val="1"/>
                <w:numId w:val="36"/>
              </w:numPr>
              <w:tabs>
                <w:tab w:val="clear" w:pos="720"/>
              </w:tabs>
              <w:spacing w:after="120"/>
              <w:ind w:left="373" w:hanging="425"/>
              <w:rPr>
                <w:szCs w:val="22"/>
              </w:rPr>
            </w:pPr>
            <w:r w:rsidRPr="0061426E">
              <w:t>Removal of sufficient width of existing road seal and pavement to allow placing of formwork and laying/compaction of suitable pavement material for the driveway layback with a minimum 300mm offset to the kerb lip line.</w:t>
            </w:r>
          </w:p>
        </w:tc>
        <w:tc>
          <w:tcPr>
            <w:tcW w:w="1087" w:type="dxa"/>
            <w:shd w:val="clear" w:color="auto" w:fill="FFFFFF" w:themeFill="background1"/>
            <w:vAlign w:val="center"/>
          </w:tcPr>
          <w:p w14:paraId="0D1BBC0D" w14:textId="77777777" w:rsidR="00EE5DA4" w:rsidRPr="00720F93" w:rsidRDefault="00EE5DA4" w:rsidP="006425B9">
            <w:pPr>
              <w:rPr>
                <w:rStyle w:val="comments"/>
                <w:color w:val="FFFFFF" w:themeColor="background1"/>
              </w:rPr>
            </w:pPr>
          </w:p>
        </w:tc>
      </w:tr>
      <w:tr w:rsidR="006425B9" w:rsidRPr="00DA3289" w14:paraId="705A50B3" w14:textId="77777777" w:rsidTr="00296FA4">
        <w:trPr>
          <w:trHeight w:val="284"/>
          <w:jc w:val="center"/>
        </w:trPr>
        <w:tc>
          <w:tcPr>
            <w:tcW w:w="936" w:type="dxa"/>
          </w:tcPr>
          <w:p w14:paraId="2B40BB20"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521CF977" w14:textId="77777777" w:rsidR="0061426E" w:rsidRPr="0061426E" w:rsidRDefault="0061426E" w:rsidP="00FA1E20">
            <w:pPr>
              <w:spacing w:after="120"/>
              <w:rPr>
                <w:b/>
                <w:bCs/>
                <w:szCs w:val="22"/>
              </w:rPr>
            </w:pPr>
            <w:r w:rsidRPr="0061426E">
              <w:rPr>
                <w:b/>
                <w:bCs/>
                <w:i/>
                <w:iCs/>
                <w:szCs w:val="22"/>
              </w:rPr>
              <w:t>Structural</w:t>
            </w:r>
            <w:r w:rsidRPr="0061426E">
              <w:rPr>
                <w:b/>
                <w:bCs/>
                <w:szCs w:val="22"/>
              </w:rPr>
              <w:t xml:space="preserve"> Design – Major Structures</w:t>
            </w:r>
          </w:p>
          <w:p w14:paraId="3C9B305C" w14:textId="77777777" w:rsidR="0061426E" w:rsidRPr="00EE5DA4" w:rsidRDefault="0061426E" w:rsidP="0061426E">
            <w:pPr>
              <w:spacing w:after="240"/>
              <w:rPr>
                <w:szCs w:val="22"/>
              </w:rPr>
            </w:pPr>
            <w:r w:rsidRPr="00EE5DA4">
              <w:rPr>
                <w:szCs w:val="22"/>
              </w:rPr>
              <w:t xml:space="preserve">Prior to the issue of a Construction Certificate, a detailed structural design for the following works must be certified professional engineer, (as defined in the National Construction Code) and approved by Council. </w:t>
            </w:r>
          </w:p>
          <w:p w14:paraId="289B0301" w14:textId="1A5C9433" w:rsidR="0061426E" w:rsidRPr="0061426E" w:rsidRDefault="0061426E" w:rsidP="0061426E">
            <w:pPr>
              <w:numPr>
                <w:ilvl w:val="1"/>
                <w:numId w:val="37"/>
              </w:numPr>
              <w:tabs>
                <w:tab w:val="clear" w:pos="720"/>
              </w:tabs>
              <w:spacing w:after="120"/>
              <w:ind w:left="373" w:hanging="425"/>
            </w:pPr>
            <w:r w:rsidRPr="0061426E">
              <w:t>Major drainage structures, including OSD, stormwater pits / structures that require steel reinforcement.</w:t>
            </w:r>
          </w:p>
          <w:p w14:paraId="6D5785DA" w14:textId="6CAE2897" w:rsidR="002E6BB4" w:rsidRPr="0061426E" w:rsidRDefault="0061426E" w:rsidP="0061426E">
            <w:pPr>
              <w:numPr>
                <w:ilvl w:val="1"/>
                <w:numId w:val="36"/>
              </w:numPr>
              <w:tabs>
                <w:tab w:val="clear" w:pos="720"/>
              </w:tabs>
              <w:spacing w:after="120"/>
              <w:ind w:left="373" w:hanging="425"/>
              <w:rPr>
                <w:szCs w:val="22"/>
              </w:rPr>
            </w:pPr>
            <w:r w:rsidRPr="0061426E">
              <w:t>The structural design must comply with the Council’s Engineering Design Specification – Chapter 3 – Structures/Bridge Design and relevant Australian Standards.</w:t>
            </w:r>
          </w:p>
        </w:tc>
        <w:tc>
          <w:tcPr>
            <w:tcW w:w="1087" w:type="dxa"/>
            <w:shd w:val="clear" w:color="auto" w:fill="FFFFFF" w:themeFill="background1"/>
            <w:vAlign w:val="center"/>
          </w:tcPr>
          <w:p w14:paraId="51B6E41F" w14:textId="77777777" w:rsidR="006425B9" w:rsidRPr="00720F93" w:rsidRDefault="006425B9" w:rsidP="006425B9">
            <w:pPr>
              <w:rPr>
                <w:rStyle w:val="comments"/>
                <w:color w:val="FFFFFF" w:themeColor="background1"/>
              </w:rPr>
            </w:pPr>
          </w:p>
        </w:tc>
      </w:tr>
      <w:tr w:rsidR="006425B9" w:rsidRPr="00DA3289" w14:paraId="0F49A010" w14:textId="77777777" w:rsidTr="00296FA4">
        <w:trPr>
          <w:trHeight w:val="284"/>
          <w:jc w:val="center"/>
        </w:trPr>
        <w:tc>
          <w:tcPr>
            <w:tcW w:w="936" w:type="dxa"/>
          </w:tcPr>
          <w:p w14:paraId="5829C6CF"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6073E8B4" w14:textId="77777777" w:rsidR="0061426E" w:rsidRPr="0061426E" w:rsidRDefault="0061426E" w:rsidP="00FA1E20">
            <w:pPr>
              <w:spacing w:after="120"/>
              <w:rPr>
                <w:b/>
                <w:bCs/>
                <w:i/>
                <w:iCs/>
                <w:szCs w:val="22"/>
              </w:rPr>
            </w:pPr>
            <w:r w:rsidRPr="0061426E">
              <w:rPr>
                <w:b/>
                <w:bCs/>
                <w:i/>
                <w:iCs/>
                <w:szCs w:val="22"/>
              </w:rPr>
              <w:t xml:space="preserve">Stormwater Drainage Design Standards (Urban) </w:t>
            </w:r>
          </w:p>
          <w:p w14:paraId="59B32040" w14:textId="77777777" w:rsidR="0061426E" w:rsidRPr="00EE5DA4" w:rsidRDefault="0061426E" w:rsidP="0061426E">
            <w:pPr>
              <w:spacing w:after="240"/>
              <w:rPr>
                <w:szCs w:val="22"/>
              </w:rPr>
            </w:pPr>
            <w:r w:rsidRPr="00EE5DA4">
              <w:rPr>
                <w:szCs w:val="22"/>
              </w:rPr>
              <w:t>Prior to the issue of a Construction Certificate, certified engineering design plans, specifications, and DRAINS model (or approved alternative) must be prepared by a professional engineer, (as defined in the National Construction Code) or surveyor and approved by the Certifier.</w:t>
            </w:r>
          </w:p>
          <w:p w14:paraId="47E90F71" w14:textId="77777777" w:rsidR="0061426E" w:rsidRPr="00EE5DA4" w:rsidRDefault="0061426E" w:rsidP="0061426E">
            <w:pPr>
              <w:spacing w:after="240"/>
              <w:rPr>
                <w:szCs w:val="22"/>
              </w:rPr>
            </w:pPr>
            <w:r w:rsidRPr="00EE5DA4">
              <w:rPr>
                <w:szCs w:val="22"/>
              </w:rPr>
              <w:t>The stormwater drainage design must comply with the following:</w:t>
            </w:r>
          </w:p>
          <w:p w14:paraId="530233DF" w14:textId="3CAF13A4" w:rsidR="0061426E" w:rsidRPr="0061426E" w:rsidRDefault="0061426E" w:rsidP="0061426E">
            <w:pPr>
              <w:numPr>
                <w:ilvl w:val="1"/>
                <w:numId w:val="38"/>
              </w:numPr>
              <w:tabs>
                <w:tab w:val="clear" w:pos="720"/>
              </w:tabs>
              <w:spacing w:after="120"/>
              <w:ind w:left="373" w:hanging="373"/>
            </w:pPr>
            <w:r w:rsidRPr="0061426E">
              <w:t xml:space="preserve">Major and minor drainage systems in accordance with Council’s Engineering Design Specifications - Section D5 - Stormwater Drainage Design and utilising Australian Rainfall and Runoff (ARR, 2019) Guidelines. </w:t>
            </w:r>
          </w:p>
          <w:p w14:paraId="168CD957" w14:textId="197C43A2" w:rsidR="0061426E" w:rsidRPr="0061426E" w:rsidRDefault="0061426E" w:rsidP="0061426E">
            <w:pPr>
              <w:numPr>
                <w:ilvl w:val="1"/>
                <w:numId w:val="36"/>
              </w:numPr>
              <w:tabs>
                <w:tab w:val="clear" w:pos="720"/>
              </w:tabs>
              <w:spacing w:after="120"/>
              <w:ind w:left="373" w:hanging="425"/>
            </w:pPr>
            <w:r w:rsidRPr="0061426E">
              <w:t xml:space="preserve">The minor and major systems must be designed for a 18.13% AEP and 1% Annual Exceedance Probability (AEP) rainfall events, respectively.  </w:t>
            </w:r>
          </w:p>
          <w:p w14:paraId="55BCD667" w14:textId="571A0D89" w:rsidR="002E6BB4" w:rsidRDefault="0061426E" w:rsidP="00672E4D">
            <w:pPr>
              <w:numPr>
                <w:ilvl w:val="1"/>
                <w:numId w:val="36"/>
              </w:numPr>
              <w:tabs>
                <w:tab w:val="clear" w:pos="720"/>
              </w:tabs>
              <w:spacing w:after="240"/>
              <w:ind w:left="374" w:hanging="425"/>
              <w:rPr>
                <w:szCs w:val="22"/>
              </w:rPr>
            </w:pPr>
            <w:r w:rsidRPr="0061426E">
              <w:t>Generally, in accordance with concept stormwater drainage plan Drawing No 19607/C03-C04 Rev A prepared by Westlake Punnett on 22-06-20</w:t>
            </w:r>
          </w:p>
        </w:tc>
        <w:tc>
          <w:tcPr>
            <w:tcW w:w="1087" w:type="dxa"/>
            <w:shd w:val="clear" w:color="auto" w:fill="FFFFFF" w:themeFill="background1"/>
            <w:vAlign w:val="center"/>
          </w:tcPr>
          <w:p w14:paraId="487A1A24" w14:textId="77777777" w:rsidR="006425B9" w:rsidRPr="00720F93" w:rsidRDefault="006425B9" w:rsidP="006425B9">
            <w:pPr>
              <w:rPr>
                <w:rStyle w:val="comments"/>
                <w:color w:val="FFFFFF" w:themeColor="background1"/>
              </w:rPr>
            </w:pPr>
          </w:p>
        </w:tc>
      </w:tr>
      <w:tr w:rsidR="006425B9" w:rsidRPr="00DA3289" w14:paraId="62F8BE1A" w14:textId="77777777" w:rsidTr="00296FA4">
        <w:trPr>
          <w:trHeight w:val="284"/>
          <w:jc w:val="center"/>
        </w:trPr>
        <w:tc>
          <w:tcPr>
            <w:tcW w:w="936" w:type="dxa"/>
          </w:tcPr>
          <w:p w14:paraId="38EE0D56"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6EA59D5D" w14:textId="08167915" w:rsidR="0061426E" w:rsidRPr="0061426E" w:rsidRDefault="0061426E" w:rsidP="00FA1E20">
            <w:pPr>
              <w:spacing w:after="120"/>
              <w:rPr>
                <w:b/>
                <w:bCs/>
                <w:i/>
                <w:iCs/>
                <w:szCs w:val="22"/>
              </w:rPr>
            </w:pPr>
            <w:r w:rsidRPr="0061426E">
              <w:rPr>
                <w:b/>
                <w:bCs/>
                <w:i/>
                <w:iCs/>
                <w:szCs w:val="22"/>
              </w:rPr>
              <w:t xml:space="preserve">Car Parking Design Standards  </w:t>
            </w:r>
          </w:p>
          <w:p w14:paraId="6292E5F4" w14:textId="77777777" w:rsidR="0061426E" w:rsidRPr="00EE5DA4" w:rsidRDefault="0061426E" w:rsidP="0061426E">
            <w:pPr>
              <w:spacing w:after="240"/>
              <w:rPr>
                <w:szCs w:val="22"/>
              </w:rPr>
            </w:pPr>
            <w:r w:rsidRPr="00EE5DA4">
              <w:rPr>
                <w:szCs w:val="22"/>
              </w:rPr>
              <w:t>Prior to the issue of a Construction Certificate, certified engineering design plans and specifications must be prepared by a professional engineer, (as defined in the National Construction Code) or surveyor and approved by the Certifier.</w:t>
            </w:r>
          </w:p>
          <w:p w14:paraId="15E65879" w14:textId="77777777" w:rsidR="0061426E" w:rsidRDefault="0061426E" w:rsidP="0061426E">
            <w:pPr>
              <w:spacing w:after="240"/>
              <w:rPr>
                <w:szCs w:val="22"/>
              </w:rPr>
            </w:pPr>
            <w:r w:rsidRPr="00EE5DA4">
              <w:rPr>
                <w:szCs w:val="22"/>
              </w:rPr>
              <w:t>The car parking and access design must comply with the following:</w:t>
            </w:r>
          </w:p>
          <w:p w14:paraId="08F5A42A" w14:textId="3B03A539" w:rsidR="0061426E" w:rsidRPr="00EE5DA4" w:rsidRDefault="0061426E" w:rsidP="0061426E">
            <w:pPr>
              <w:numPr>
                <w:ilvl w:val="1"/>
                <w:numId w:val="39"/>
              </w:numPr>
              <w:tabs>
                <w:tab w:val="clear" w:pos="720"/>
              </w:tabs>
              <w:spacing w:after="120"/>
              <w:ind w:left="373" w:hanging="373"/>
              <w:rPr>
                <w:szCs w:val="22"/>
              </w:rPr>
            </w:pPr>
            <w:r w:rsidRPr="0061426E">
              <w:t>Westlake</w:t>
            </w:r>
            <w:r w:rsidRPr="00EE5DA4">
              <w:rPr>
                <w:szCs w:val="22"/>
              </w:rPr>
              <w:t xml:space="preserve"> Punnett Proposed Depot Building – Civil Works Plans - Drawing Nos 19607/C01-C01 Rev A Dated 22-06-20</w:t>
            </w:r>
          </w:p>
          <w:p w14:paraId="57BB84A1" w14:textId="54227F55" w:rsidR="0061426E" w:rsidRPr="00FA1E20" w:rsidRDefault="0061426E" w:rsidP="00FA1E20">
            <w:pPr>
              <w:numPr>
                <w:ilvl w:val="1"/>
                <w:numId w:val="39"/>
              </w:numPr>
              <w:tabs>
                <w:tab w:val="clear" w:pos="720"/>
              </w:tabs>
              <w:spacing w:after="120"/>
              <w:ind w:left="373" w:hanging="373"/>
              <w:rPr>
                <w:szCs w:val="22"/>
              </w:rPr>
            </w:pPr>
            <w:r w:rsidRPr="0061426E">
              <w:lastRenderedPageBreak/>
              <w:t>Constructed</w:t>
            </w:r>
            <w:r w:rsidR="00FA1E20">
              <w:t xml:space="preserve"> </w:t>
            </w:r>
            <w:r w:rsidRPr="00FA1E20">
              <w:rPr>
                <w:szCs w:val="22"/>
              </w:rPr>
              <w:t xml:space="preserve">for light or </w:t>
            </w:r>
            <w:r w:rsidR="00FA1E20" w:rsidRPr="00FA1E20">
              <w:rPr>
                <w:szCs w:val="22"/>
              </w:rPr>
              <w:t>h</w:t>
            </w:r>
            <w:r w:rsidRPr="00FA1E20">
              <w:rPr>
                <w:szCs w:val="22"/>
              </w:rPr>
              <w:t>eavy vehicular loading</w:t>
            </w:r>
            <w:r w:rsidR="00FA1E20" w:rsidRPr="00FA1E20">
              <w:rPr>
                <w:szCs w:val="22"/>
              </w:rPr>
              <w:t xml:space="preserve"> </w:t>
            </w:r>
            <w:r w:rsidRPr="00FA1E20">
              <w:rPr>
                <w:szCs w:val="22"/>
              </w:rPr>
              <w:t>with a flexible pavement, surfaced with 30mm of AC10 asphaltic concrete or two coat bitumen seal using 14mm and 7mm aggregate and /or</w:t>
            </w:r>
            <w:r w:rsidR="00FA1E20">
              <w:rPr>
                <w:szCs w:val="22"/>
              </w:rPr>
              <w:t xml:space="preserve"> </w:t>
            </w:r>
            <w:r w:rsidRPr="00FA1E20">
              <w:rPr>
                <w:szCs w:val="22"/>
              </w:rPr>
              <w:t xml:space="preserve">to a concrete standard. </w:t>
            </w:r>
          </w:p>
          <w:p w14:paraId="6818F668" w14:textId="4C59DDEC" w:rsidR="006425B9" w:rsidRPr="0061426E" w:rsidRDefault="0061426E" w:rsidP="00FA1E20">
            <w:pPr>
              <w:numPr>
                <w:ilvl w:val="1"/>
                <w:numId w:val="39"/>
              </w:numPr>
              <w:tabs>
                <w:tab w:val="clear" w:pos="720"/>
              </w:tabs>
              <w:spacing w:after="120"/>
              <w:ind w:left="374" w:hanging="374"/>
              <w:rPr>
                <w:szCs w:val="22"/>
              </w:rPr>
            </w:pPr>
            <w:r w:rsidRPr="00EE5DA4">
              <w:rPr>
                <w:szCs w:val="22"/>
              </w:rPr>
              <w:t>Bordered in accordance with Council’s Standard Drawings by</w:t>
            </w:r>
            <w:r>
              <w:rPr>
                <w:szCs w:val="22"/>
              </w:rPr>
              <w:t xml:space="preserve"> </w:t>
            </w:r>
            <w:r w:rsidRPr="0061426E">
              <w:rPr>
                <w:szCs w:val="22"/>
              </w:rPr>
              <w:t xml:space="preserve">concrete kerbing, except where surface runoff is concentrated, in which case concrete integral kerb and gutter must be constructed.  </w:t>
            </w:r>
          </w:p>
        </w:tc>
        <w:tc>
          <w:tcPr>
            <w:tcW w:w="1087" w:type="dxa"/>
            <w:shd w:val="clear" w:color="auto" w:fill="FFFFFF" w:themeFill="background1"/>
            <w:vAlign w:val="center"/>
          </w:tcPr>
          <w:p w14:paraId="20B1E05B" w14:textId="77777777" w:rsidR="006425B9" w:rsidRPr="00720F93" w:rsidRDefault="006425B9" w:rsidP="006425B9">
            <w:pPr>
              <w:rPr>
                <w:rStyle w:val="comments"/>
                <w:color w:val="FFFFFF" w:themeColor="background1"/>
              </w:rPr>
            </w:pPr>
          </w:p>
        </w:tc>
      </w:tr>
      <w:tr w:rsidR="006425B9" w:rsidRPr="00DA3289" w14:paraId="21C55571" w14:textId="77777777" w:rsidTr="00296FA4">
        <w:trPr>
          <w:trHeight w:val="284"/>
          <w:jc w:val="center"/>
        </w:trPr>
        <w:tc>
          <w:tcPr>
            <w:tcW w:w="936" w:type="dxa"/>
          </w:tcPr>
          <w:p w14:paraId="71FE116A"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3B7D77F3" w14:textId="77777777" w:rsidR="0061426E" w:rsidRPr="0061426E" w:rsidRDefault="0061426E" w:rsidP="0061426E">
            <w:pPr>
              <w:spacing w:after="240"/>
              <w:rPr>
                <w:b/>
                <w:bCs/>
                <w:szCs w:val="22"/>
              </w:rPr>
            </w:pPr>
            <w:r w:rsidRPr="0061426E">
              <w:rPr>
                <w:b/>
                <w:bCs/>
                <w:szCs w:val="22"/>
              </w:rPr>
              <w:t xml:space="preserve">On-Site Detention </w:t>
            </w:r>
          </w:p>
          <w:p w14:paraId="576F7C91" w14:textId="77777777" w:rsidR="0061426E" w:rsidRPr="00EE5DA4" w:rsidRDefault="0061426E" w:rsidP="0061426E">
            <w:pPr>
              <w:spacing w:after="240"/>
              <w:rPr>
                <w:szCs w:val="22"/>
              </w:rPr>
            </w:pPr>
            <w:r w:rsidRPr="00EE5DA4">
              <w:rPr>
                <w:szCs w:val="22"/>
              </w:rPr>
              <w:t>Prior to the issue of a Construction Certificate, certified engineering design plans and specifications must be prepared by professional engineer, (as defined in the National Construction Code) or surveyor and approved by the Certifier.</w:t>
            </w:r>
          </w:p>
          <w:p w14:paraId="3AEF15EE" w14:textId="0949A87F" w:rsidR="006425B9" w:rsidRPr="00E34F8B" w:rsidRDefault="0061426E" w:rsidP="00FA1E20">
            <w:pPr>
              <w:spacing w:after="120"/>
              <w:rPr>
                <w:szCs w:val="22"/>
              </w:rPr>
            </w:pPr>
            <w:r w:rsidRPr="00EE5DA4">
              <w:rPr>
                <w:szCs w:val="22"/>
              </w:rPr>
              <w:t xml:space="preserve">The on-site stormwater detention (OSD) </w:t>
            </w:r>
            <w:r>
              <w:rPr>
                <w:szCs w:val="22"/>
              </w:rPr>
              <w:t>d</w:t>
            </w:r>
            <w:r w:rsidRPr="00EE5DA4">
              <w:rPr>
                <w:szCs w:val="22"/>
              </w:rPr>
              <w:t>esigned such that stormwater runoff from the site for design storm events up to and including the 1% AEP does not exceed the pre-developed conditions.</w:t>
            </w:r>
          </w:p>
        </w:tc>
        <w:tc>
          <w:tcPr>
            <w:tcW w:w="1087" w:type="dxa"/>
            <w:shd w:val="clear" w:color="auto" w:fill="FFFFFF" w:themeFill="background1"/>
            <w:vAlign w:val="center"/>
          </w:tcPr>
          <w:p w14:paraId="01292036" w14:textId="77777777" w:rsidR="006425B9" w:rsidRPr="00720F93" w:rsidRDefault="006425B9" w:rsidP="006425B9">
            <w:pPr>
              <w:rPr>
                <w:rStyle w:val="comments"/>
                <w:color w:val="FFFFFF" w:themeColor="background1"/>
              </w:rPr>
            </w:pPr>
          </w:p>
        </w:tc>
      </w:tr>
      <w:tr w:rsidR="006425B9" w:rsidRPr="00DA3289" w14:paraId="2BB0D606" w14:textId="77777777" w:rsidTr="00296FA4">
        <w:trPr>
          <w:trHeight w:val="284"/>
          <w:jc w:val="center"/>
        </w:trPr>
        <w:tc>
          <w:tcPr>
            <w:tcW w:w="936" w:type="dxa"/>
          </w:tcPr>
          <w:p w14:paraId="09750567"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695CE7AE" w14:textId="77777777" w:rsidR="006425B9" w:rsidRPr="00244F91" w:rsidRDefault="006425B9" w:rsidP="00FA1E20">
            <w:pPr>
              <w:pStyle w:val="desdNumberedL1"/>
              <w:numPr>
                <w:ilvl w:val="0"/>
                <w:numId w:val="0"/>
              </w:numPr>
              <w:spacing w:after="120"/>
              <w:rPr>
                <w:rFonts w:ascii="Arial" w:hAnsi="Arial" w:cs="Arial"/>
                <w:b/>
                <w:i/>
                <w:color w:val="000000" w:themeColor="text1"/>
                <w:sz w:val="22"/>
                <w:szCs w:val="22"/>
              </w:rPr>
            </w:pPr>
            <w:r w:rsidRPr="00244F91">
              <w:rPr>
                <w:rFonts w:ascii="Arial" w:hAnsi="Arial" w:cs="Arial"/>
                <w:b/>
                <w:i/>
                <w:color w:val="000000" w:themeColor="text1"/>
                <w:sz w:val="22"/>
                <w:szCs w:val="22"/>
              </w:rPr>
              <w:t>Local Government Act 1993 – Section 68 Approval</w:t>
            </w:r>
          </w:p>
          <w:p w14:paraId="2C30DEF2" w14:textId="7E3E525F" w:rsidR="006425B9" w:rsidRPr="00473D25" w:rsidRDefault="006425B9" w:rsidP="00FA1E20">
            <w:pPr>
              <w:pStyle w:val="desdNumberedL1"/>
              <w:numPr>
                <w:ilvl w:val="0"/>
                <w:numId w:val="0"/>
              </w:numPr>
              <w:spacing w:after="120"/>
              <w:rPr>
                <w:rFonts w:ascii="Arial" w:hAnsi="Arial" w:cs="Arial"/>
                <w:sz w:val="22"/>
                <w:szCs w:val="22"/>
              </w:rPr>
            </w:pPr>
            <w:r w:rsidRPr="007E4022">
              <w:rPr>
                <w:rFonts w:ascii="Arial" w:hAnsi="Arial" w:cs="Arial"/>
                <w:sz w:val="22"/>
                <w:szCs w:val="22"/>
              </w:rPr>
              <w:t xml:space="preserve">Approval for water, sewer and drainage works is required to be obtained under </w:t>
            </w:r>
            <w:r>
              <w:rPr>
                <w:rFonts w:ascii="Arial" w:hAnsi="Arial" w:cs="Arial"/>
                <w:sz w:val="22"/>
                <w:szCs w:val="22"/>
              </w:rPr>
              <w:t>s</w:t>
            </w:r>
            <w:r w:rsidRPr="007E4022">
              <w:rPr>
                <w:rFonts w:ascii="Arial" w:hAnsi="Arial" w:cs="Arial"/>
                <w:sz w:val="22"/>
                <w:szCs w:val="22"/>
              </w:rPr>
              <w:t xml:space="preserve">ection 68 of the Local Government Act prior to </w:t>
            </w:r>
            <w:r>
              <w:rPr>
                <w:rFonts w:ascii="Arial" w:hAnsi="Arial" w:cs="Arial"/>
                <w:sz w:val="22"/>
                <w:szCs w:val="22"/>
              </w:rPr>
              <w:t>the issue of a Construction Certificate.</w:t>
            </w:r>
          </w:p>
        </w:tc>
        <w:tc>
          <w:tcPr>
            <w:tcW w:w="1087" w:type="dxa"/>
            <w:shd w:val="clear" w:color="auto" w:fill="FFFFFF" w:themeFill="background1"/>
            <w:vAlign w:val="center"/>
          </w:tcPr>
          <w:p w14:paraId="69E5B07F" w14:textId="77777777" w:rsidR="006425B9" w:rsidRPr="00720F93" w:rsidRDefault="006425B9" w:rsidP="006425B9">
            <w:pPr>
              <w:rPr>
                <w:rStyle w:val="comments"/>
                <w:color w:val="FFFFFF" w:themeColor="background1"/>
              </w:rPr>
            </w:pPr>
          </w:p>
        </w:tc>
      </w:tr>
      <w:tr w:rsidR="00AD131A" w:rsidRPr="00DA3289" w14:paraId="493D90D0" w14:textId="77777777" w:rsidTr="00296FA4">
        <w:trPr>
          <w:trHeight w:val="284"/>
          <w:jc w:val="center"/>
        </w:trPr>
        <w:tc>
          <w:tcPr>
            <w:tcW w:w="936" w:type="dxa"/>
          </w:tcPr>
          <w:p w14:paraId="3463D956" w14:textId="77777777" w:rsidR="00AD131A" w:rsidRPr="001C27D9" w:rsidRDefault="00AD131A" w:rsidP="00E03768">
            <w:pPr>
              <w:pStyle w:val="ListParagraph"/>
              <w:numPr>
                <w:ilvl w:val="0"/>
                <w:numId w:val="5"/>
              </w:numPr>
            </w:pPr>
          </w:p>
        </w:tc>
        <w:tc>
          <w:tcPr>
            <w:tcW w:w="8967" w:type="dxa"/>
            <w:shd w:val="clear" w:color="auto" w:fill="FFFFFF" w:themeFill="background1"/>
            <w:vAlign w:val="center"/>
          </w:tcPr>
          <w:p w14:paraId="77B6C69F" w14:textId="77777777" w:rsidR="00AD131A" w:rsidRPr="00FA1E20" w:rsidRDefault="00AD131A" w:rsidP="00FA1E20">
            <w:pPr>
              <w:pStyle w:val="desdNumberedL1"/>
              <w:numPr>
                <w:ilvl w:val="0"/>
                <w:numId w:val="0"/>
              </w:numPr>
              <w:spacing w:after="120"/>
              <w:rPr>
                <w:rFonts w:ascii="Arial" w:hAnsi="Arial" w:cs="Arial"/>
                <w:i/>
                <w:iCs/>
                <w:sz w:val="22"/>
                <w:szCs w:val="22"/>
              </w:rPr>
            </w:pPr>
            <w:r w:rsidRPr="00FA1E20">
              <w:rPr>
                <w:rStyle w:val="ConsentheadingA12BChar"/>
                <w:rFonts w:cs="Arial"/>
                <w:i/>
                <w:iCs/>
              </w:rPr>
              <w:t>National Construction Code Upgrade</w:t>
            </w:r>
          </w:p>
          <w:p w14:paraId="39EEAA4A" w14:textId="77777777" w:rsidR="00AD131A" w:rsidRPr="00AD131A" w:rsidRDefault="00AD131A" w:rsidP="00AD131A">
            <w:pPr>
              <w:pStyle w:val="Default"/>
              <w:spacing w:after="240"/>
              <w:jc w:val="both"/>
              <w:rPr>
                <w:sz w:val="22"/>
                <w:szCs w:val="22"/>
              </w:rPr>
            </w:pPr>
            <w:r w:rsidRPr="00AD131A">
              <w:rPr>
                <w:sz w:val="22"/>
                <w:szCs w:val="22"/>
              </w:rPr>
              <w:t xml:space="preserve">Council considers that pursuant to clause 94 of the </w:t>
            </w:r>
            <w:r w:rsidRPr="00AD131A">
              <w:rPr>
                <w:i/>
                <w:sz w:val="22"/>
                <w:szCs w:val="22"/>
              </w:rPr>
              <w:t xml:space="preserve">Environmental Planning and Assessment Regulation 2000 </w:t>
            </w:r>
            <w:r w:rsidRPr="00AD131A">
              <w:rPr>
                <w:sz w:val="22"/>
                <w:szCs w:val="22"/>
              </w:rPr>
              <w:t xml:space="preserve">that it is appropriate to require the existing building to be upgraded to partial compliance with the National Construction Code (NCC). </w:t>
            </w:r>
          </w:p>
          <w:p w14:paraId="759577C7" w14:textId="02DF5D3C" w:rsidR="00AD131A" w:rsidRPr="00244F91" w:rsidRDefault="00AD131A" w:rsidP="00AD131A">
            <w:pPr>
              <w:pStyle w:val="desdNumberedL1"/>
              <w:numPr>
                <w:ilvl w:val="0"/>
                <w:numId w:val="0"/>
              </w:numPr>
              <w:rPr>
                <w:rFonts w:ascii="Arial" w:hAnsi="Arial" w:cs="Arial"/>
                <w:b/>
                <w:i/>
                <w:color w:val="000000" w:themeColor="text1"/>
                <w:sz w:val="22"/>
                <w:szCs w:val="22"/>
              </w:rPr>
            </w:pPr>
            <w:r w:rsidRPr="00AD131A">
              <w:rPr>
                <w:rFonts w:ascii="Arial" w:hAnsi="Arial" w:cs="Arial"/>
                <w:sz w:val="22"/>
                <w:szCs w:val="22"/>
              </w:rPr>
              <w:t>Prior to the issue of a Construction Certificate, plans and specifications must be provided to the satisfaction of the Certifier, detailing how the existing building will be upgraded to partial conformity with the BCA in force at the date of issue of the Construction Certificate. In this regard, the entire building is required to meet compliance with Sections C, D, &amp; E of the performance requirements of the NCC.</w:t>
            </w:r>
          </w:p>
        </w:tc>
        <w:tc>
          <w:tcPr>
            <w:tcW w:w="1087" w:type="dxa"/>
            <w:shd w:val="clear" w:color="auto" w:fill="FFFFFF" w:themeFill="background1"/>
            <w:vAlign w:val="center"/>
          </w:tcPr>
          <w:p w14:paraId="02210EB3" w14:textId="77777777" w:rsidR="00AD131A" w:rsidRPr="00720F93" w:rsidRDefault="00AD131A" w:rsidP="006425B9">
            <w:pPr>
              <w:rPr>
                <w:rStyle w:val="comments"/>
                <w:color w:val="FFFFFF" w:themeColor="background1"/>
              </w:rPr>
            </w:pPr>
          </w:p>
        </w:tc>
      </w:tr>
      <w:tr w:rsidR="006425B9" w:rsidRPr="00DA3289" w14:paraId="2E1D06A8" w14:textId="77777777" w:rsidTr="00296FA4">
        <w:trPr>
          <w:trHeight w:val="284"/>
          <w:jc w:val="center"/>
        </w:trPr>
        <w:tc>
          <w:tcPr>
            <w:tcW w:w="936" w:type="dxa"/>
            <w:shd w:val="clear" w:color="auto" w:fill="auto"/>
          </w:tcPr>
          <w:p w14:paraId="6D1466A2" w14:textId="77777777" w:rsidR="006425B9" w:rsidRPr="00AB54A1" w:rsidRDefault="006425B9" w:rsidP="006425B9"/>
        </w:tc>
        <w:tc>
          <w:tcPr>
            <w:tcW w:w="8967" w:type="dxa"/>
            <w:shd w:val="clear" w:color="auto" w:fill="F2F2F2" w:themeFill="background1" w:themeFillShade="F2"/>
            <w:vAlign w:val="center"/>
          </w:tcPr>
          <w:p w14:paraId="42B24073" w14:textId="77777777" w:rsidR="006425B9" w:rsidRPr="00FC7465" w:rsidRDefault="006425B9" w:rsidP="006425B9">
            <w:pPr>
              <w:pStyle w:val="Heading1"/>
              <w:rPr>
                <w:rStyle w:val="Emphasis"/>
                <w:i w:val="0"/>
                <w:iCs/>
                <w:sz w:val="36"/>
              </w:rPr>
            </w:pPr>
            <w:r>
              <w:rPr>
                <w:rStyle w:val="Emphasis"/>
                <w:i w:val="0"/>
                <w:iCs/>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p>
          <w:p w14:paraId="4B5F4F52" w14:textId="77777777" w:rsidR="006425B9" w:rsidRPr="00FC7465" w:rsidRDefault="006425B9" w:rsidP="006425B9">
            <w:pPr>
              <w:pStyle w:val="Heading1"/>
              <w:rPr>
                <w:sz w:val="24"/>
              </w:rPr>
            </w:pPr>
            <w:r w:rsidRPr="00FC7465">
              <w:rPr>
                <w:sz w:val="24"/>
              </w:rPr>
              <w:t>CONDITIONS RELATING TO THE APPROVED WORK AND SITE MANAGEMENT</w:t>
            </w:r>
          </w:p>
          <w:p w14:paraId="2272EAF0" w14:textId="77777777" w:rsidR="006425B9" w:rsidRPr="00F276C6" w:rsidRDefault="006425B9" w:rsidP="006425B9"/>
        </w:tc>
        <w:tc>
          <w:tcPr>
            <w:tcW w:w="1087" w:type="dxa"/>
            <w:shd w:val="clear" w:color="auto" w:fill="auto"/>
            <w:vAlign w:val="center"/>
          </w:tcPr>
          <w:p w14:paraId="2DABAD1D" w14:textId="77777777" w:rsidR="006425B9" w:rsidRPr="00720F93" w:rsidRDefault="006425B9" w:rsidP="006425B9">
            <w:pPr>
              <w:rPr>
                <w:rStyle w:val="comments"/>
                <w:color w:val="FFFFFF" w:themeColor="background1"/>
              </w:rPr>
            </w:pPr>
          </w:p>
        </w:tc>
      </w:tr>
      <w:tr w:rsidR="006425B9" w:rsidRPr="00DA3289" w14:paraId="64ABDAF6" w14:textId="77777777" w:rsidTr="00296FA4">
        <w:trPr>
          <w:trHeight w:val="284"/>
          <w:jc w:val="center"/>
        </w:trPr>
        <w:tc>
          <w:tcPr>
            <w:tcW w:w="936" w:type="dxa"/>
          </w:tcPr>
          <w:p w14:paraId="2A951BB2" w14:textId="77777777" w:rsidR="006425B9" w:rsidRPr="00DA3289" w:rsidRDefault="006425B9" w:rsidP="00E03768">
            <w:pPr>
              <w:pStyle w:val="ListParagraph"/>
              <w:numPr>
                <w:ilvl w:val="0"/>
                <w:numId w:val="5"/>
              </w:numPr>
            </w:pPr>
          </w:p>
        </w:tc>
        <w:tc>
          <w:tcPr>
            <w:tcW w:w="8967" w:type="dxa"/>
            <w:shd w:val="clear" w:color="auto" w:fill="FFFFFF" w:themeFill="background1"/>
            <w:vAlign w:val="center"/>
          </w:tcPr>
          <w:p w14:paraId="35544C23" w14:textId="77777777" w:rsidR="006425B9" w:rsidRPr="004B0A02" w:rsidRDefault="006425B9" w:rsidP="00FA1E20">
            <w:pPr>
              <w:pStyle w:val="desdHeading"/>
              <w:spacing w:after="120"/>
              <w:rPr>
                <w:rFonts w:ascii="Arial" w:hAnsi="Arial" w:cs="Arial"/>
                <w:sz w:val="22"/>
                <w:szCs w:val="22"/>
              </w:rPr>
            </w:pPr>
            <w:r w:rsidRPr="004B0A02">
              <w:rPr>
                <w:rFonts w:ascii="Arial" w:hAnsi="Arial" w:cs="Arial"/>
                <w:sz w:val="22"/>
                <w:szCs w:val="22"/>
              </w:rPr>
              <w:t>Building Code of Australia</w:t>
            </w:r>
          </w:p>
          <w:p w14:paraId="7DF9B7B3" w14:textId="77777777" w:rsidR="006425B9" w:rsidRPr="004B0A02" w:rsidRDefault="006425B9" w:rsidP="006425B9">
            <w:pPr>
              <w:pStyle w:val="desdNumberedL1"/>
              <w:numPr>
                <w:ilvl w:val="0"/>
                <w:numId w:val="0"/>
              </w:numPr>
              <w:tabs>
                <w:tab w:val="left" w:pos="357"/>
              </w:tabs>
              <w:rPr>
                <w:rFonts w:ascii="Arial" w:hAnsi="Arial" w:cs="Arial"/>
                <w:sz w:val="22"/>
                <w:szCs w:val="22"/>
              </w:rPr>
            </w:pPr>
            <w:r w:rsidRPr="004B0A02">
              <w:rPr>
                <w:rFonts w:ascii="Arial" w:hAnsi="Arial" w:cs="Arial"/>
                <w:sz w:val="22"/>
                <w:szCs w:val="22"/>
              </w:rPr>
              <w:t>All building work must be carried out in accordance with the requirements of the Building Code of Australia.</w:t>
            </w:r>
          </w:p>
          <w:p w14:paraId="700937D3" w14:textId="77777777" w:rsidR="006425B9" w:rsidRPr="00473D25" w:rsidRDefault="006425B9" w:rsidP="006425B9">
            <w:pPr>
              <w:pStyle w:val="desdNumberedL1"/>
              <w:numPr>
                <w:ilvl w:val="0"/>
                <w:numId w:val="0"/>
              </w:numPr>
              <w:rPr>
                <w:rFonts w:ascii="Arial" w:hAnsi="Arial" w:cs="Arial"/>
                <w:i/>
                <w:iCs/>
                <w:sz w:val="22"/>
                <w:szCs w:val="22"/>
              </w:rPr>
            </w:pPr>
            <w:r w:rsidRPr="00BB2DB3">
              <w:rPr>
                <w:rFonts w:ascii="Arial" w:hAnsi="Arial" w:cs="Arial"/>
                <w:b/>
                <w:bCs/>
                <w:i/>
                <w:sz w:val="22"/>
                <w:szCs w:val="22"/>
              </w:rPr>
              <w:t>Note:</w:t>
            </w:r>
            <w:r w:rsidRPr="004B0A02">
              <w:rPr>
                <w:rFonts w:ascii="Arial" w:hAnsi="Arial" w:cs="Arial"/>
                <w:sz w:val="22"/>
                <w:szCs w:val="22"/>
              </w:rPr>
              <w:t xml:space="preserve"> </w:t>
            </w:r>
            <w:r w:rsidRPr="004B0A02">
              <w:rPr>
                <w:rFonts w:ascii="Arial" w:hAnsi="Arial" w:cs="Arial"/>
                <w:i/>
                <w:iCs/>
                <w:sz w:val="22"/>
                <w:szCs w:val="22"/>
              </w:rPr>
              <w:t>This condition is prescribed under the Environmental Planning and Assessment Regulation 2000.</w:t>
            </w:r>
          </w:p>
        </w:tc>
        <w:tc>
          <w:tcPr>
            <w:tcW w:w="1087" w:type="dxa"/>
            <w:shd w:val="clear" w:color="auto" w:fill="FFFFFF" w:themeFill="background1"/>
            <w:vAlign w:val="center"/>
          </w:tcPr>
          <w:p w14:paraId="2CAF85C6" w14:textId="77777777" w:rsidR="006425B9" w:rsidRPr="00720F93" w:rsidRDefault="006425B9" w:rsidP="006425B9">
            <w:pPr>
              <w:rPr>
                <w:rStyle w:val="comments"/>
                <w:color w:val="FFFFFF" w:themeColor="background1"/>
              </w:rPr>
            </w:pPr>
          </w:p>
        </w:tc>
      </w:tr>
      <w:tr w:rsidR="006425B9" w:rsidRPr="00DA3289" w14:paraId="13B2952C" w14:textId="77777777" w:rsidTr="00296FA4">
        <w:trPr>
          <w:trHeight w:val="284"/>
          <w:jc w:val="center"/>
        </w:trPr>
        <w:tc>
          <w:tcPr>
            <w:tcW w:w="936" w:type="dxa"/>
          </w:tcPr>
          <w:p w14:paraId="218D607C" w14:textId="77777777" w:rsidR="006425B9" w:rsidRPr="00DA3289" w:rsidRDefault="006425B9" w:rsidP="00E03768">
            <w:pPr>
              <w:pStyle w:val="ListParagraph"/>
              <w:numPr>
                <w:ilvl w:val="0"/>
                <w:numId w:val="5"/>
              </w:numPr>
            </w:pPr>
          </w:p>
        </w:tc>
        <w:tc>
          <w:tcPr>
            <w:tcW w:w="8967" w:type="dxa"/>
            <w:shd w:val="clear" w:color="auto" w:fill="FFFFFF" w:themeFill="background1"/>
            <w:vAlign w:val="center"/>
          </w:tcPr>
          <w:p w14:paraId="47BB2DFE" w14:textId="77777777" w:rsidR="006425B9" w:rsidRPr="007E6AAD" w:rsidRDefault="006425B9" w:rsidP="00FA1E20">
            <w:pPr>
              <w:autoSpaceDE w:val="0"/>
              <w:autoSpaceDN w:val="0"/>
              <w:adjustRightInd w:val="0"/>
              <w:spacing w:after="120"/>
              <w:rPr>
                <w:b/>
                <w:bCs/>
                <w:i/>
                <w:iCs/>
                <w:color w:val="000000" w:themeColor="text1"/>
              </w:rPr>
            </w:pPr>
            <w:r w:rsidRPr="007E6AAD">
              <w:rPr>
                <w:b/>
                <w:bCs/>
                <w:i/>
                <w:iCs/>
                <w:color w:val="000000" w:themeColor="text1"/>
              </w:rPr>
              <w:t xml:space="preserve">Colours and Materials </w:t>
            </w:r>
          </w:p>
          <w:p w14:paraId="72E044E8" w14:textId="0999ACFC" w:rsidR="006425B9" w:rsidRPr="007E6AAD" w:rsidRDefault="006425B9" w:rsidP="006425B9">
            <w:pPr>
              <w:pStyle w:val="desdNumberedL1"/>
              <w:numPr>
                <w:ilvl w:val="0"/>
                <w:numId w:val="0"/>
              </w:numPr>
              <w:tabs>
                <w:tab w:val="left" w:pos="357"/>
              </w:tabs>
              <w:rPr>
                <w:rFonts w:ascii="Arial" w:hAnsi="Arial" w:cs="Arial"/>
                <w:sz w:val="22"/>
                <w:szCs w:val="22"/>
              </w:rPr>
            </w:pPr>
            <w:r w:rsidRPr="007E6AAD">
              <w:rPr>
                <w:rFonts w:ascii="Arial" w:hAnsi="Arial" w:cs="Arial"/>
                <w:sz w:val="22"/>
                <w:szCs w:val="22"/>
                <w:lang w:val="en-US"/>
              </w:rPr>
              <w:t xml:space="preserve">The development must be constructed in accordance with the approved schedule of </w:t>
            </w:r>
            <w:proofErr w:type="spellStart"/>
            <w:r w:rsidRPr="007E6AAD">
              <w:rPr>
                <w:rFonts w:ascii="Arial" w:hAnsi="Arial" w:cs="Arial"/>
                <w:sz w:val="22"/>
                <w:szCs w:val="22"/>
                <w:lang w:val="en-US"/>
              </w:rPr>
              <w:t>colours</w:t>
            </w:r>
            <w:proofErr w:type="spellEnd"/>
            <w:r w:rsidRPr="007E6AAD">
              <w:rPr>
                <w:rFonts w:ascii="Arial" w:hAnsi="Arial" w:cs="Arial"/>
                <w:sz w:val="22"/>
                <w:szCs w:val="22"/>
                <w:lang w:val="en-US"/>
              </w:rPr>
              <w:t>, building materials and finishes unless otherwise approved by Council in writing.</w:t>
            </w:r>
          </w:p>
        </w:tc>
        <w:tc>
          <w:tcPr>
            <w:tcW w:w="1087" w:type="dxa"/>
            <w:shd w:val="clear" w:color="auto" w:fill="FFFFFF" w:themeFill="background1"/>
            <w:vAlign w:val="center"/>
          </w:tcPr>
          <w:p w14:paraId="20C07E1B" w14:textId="77777777" w:rsidR="006425B9" w:rsidRPr="00720F93" w:rsidRDefault="006425B9" w:rsidP="006425B9">
            <w:pPr>
              <w:rPr>
                <w:rStyle w:val="comments"/>
                <w:color w:val="FFFFFF" w:themeColor="background1"/>
              </w:rPr>
            </w:pPr>
          </w:p>
        </w:tc>
      </w:tr>
      <w:tr w:rsidR="006425B9" w:rsidRPr="00DA3289" w14:paraId="08F9A815" w14:textId="77777777" w:rsidTr="00296FA4">
        <w:trPr>
          <w:trHeight w:val="284"/>
          <w:jc w:val="center"/>
        </w:trPr>
        <w:tc>
          <w:tcPr>
            <w:tcW w:w="936" w:type="dxa"/>
          </w:tcPr>
          <w:p w14:paraId="28DAAE20" w14:textId="77777777" w:rsidR="006425B9" w:rsidRPr="00DA3289" w:rsidRDefault="006425B9" w:rsidP="00E03768">
            <w:pPr>
              <w:pStyle w:val="ListParagraph"/>
              <w:numPr>
                <w:ilvl w:val="0"/>
                <w:numId w:val="5"/>
              </w:numPr>
            </w:pPr>
          </w:p>
        </w:tc>
        <w:tc>
          <w:tcPr>
            <w:tcW w:w="8967" w:type="dxa"/>
            <w:shd w:val="clear" w:color="auto" w:fill="FFFFFF" w:themeFill="background1"/>
            <w:vAlign w:val="center"/>
          </w:tcPr>
          <w:p w14:paraId="6CB1E96B" w14:textId="77777777" w:rsidR="006425B9" w:rsidRPr="00E9115B" w:rsidRDefault="006425B9" w:rsidP="00FA1E20">
            <w:pPr>
              <w:autoSpaceDE w:val="0"/>
              <w:autoSpaceDN w:val="0"/>
              <w:adjustRightInd w:val="0"/>
              <w:spacing w:after="120"/>
              <w:rPr>
                <w:b/>
                <w:bCs/>
                <w:i/>
                <w:iCs/>
                <w:color w:val="000000" w:themeColor="text1"/>
              </w:rPr>
            </w:pPr>
            <w:r w:rsidRPr="0009618F">
              <w:rPr>
                <w:b/>
                <w:bCs/>
                <w:i/>
                <w:iCs/>
                <w:color w:val="000000" w:themeColor="text1"/>
              </w:rPr>
              <w:t xml:space="preserve">Lighting </w:t>
            </w:r>
          </w:p>
          <w:p w14:paraId="6856C86E" w14:textId="350AFBCA" w:rsidR="006425B9" w:rsidRPr="00012A11" w:rsidRDefault="007E6AAD" w:rsidP="006425B9">
            <w:pPr>
              <w:autoSpaceDE w:val="0"/>
              <w:autoSpaceDN w:val="0"/>
              <w:adjustRightInd w:val="0"/>
              <w:spacing w:after="240"/>
              <w:rPr>
                <w:b/>
                <w:bCs/>
                <w:i/>
                <w:iCs/>
                <w:color w:val="000000" w:themeColor="text1"/>
              </w:rPr>
            </w:pPr>
            <w:r>
              <w:rPr>
                <w:szCs w:val="22"/>
                <w:lang w:val="en-US"/>
              </w:rPr>
              <w:t>Any l</w:t>
            </w:r>
            <w:r w:rsidR="006425B9" w:rsidRPr="00E9115B">
              <w:rPr>
                <w:szCs w:val="22"/>
                <w:lang w:val="en-US"/>
              </w:rPr>
              <w:t xml:space="preserve">ighting </w:t>
            </w:r>
            <w:r w:rsidR="00B70814">
              <w:rPr>
                <w:szCs w:val="22"/>
                <w:lang w:val="en-US"/>
              </w:rPr>
              <w:t xml:space="preserve">to be installed </w:t>
            </w:r>
            <w:r w:rsidR="006425B9" w:rsidRPr="00E9115B">
              <w:rPr>
                <w:szCs w:val="22"/>
                <w:lang w:val="en-US"/>
              </w:rPr>
              <w:t xml:space="preserve">must not result in any unacceptable level of glare or illumination for surrounding properties or road users (including pedestrians and cyclists). In this regard, the person benefitting from this development consent will be required to </w:t>
            </w:r>
            <w:proofErr w:type="gramStart"/>
            <w:r w:rsidR="006425B9" w:rsidRPr="00E9115B">
              <w:rPr>
                <w:szCs w:val="22"/>
                <w:lang w:val="en-US"/>
              </w:rPr>
              <w:t xml:space="preserve">make adjustments </w:t>
            </w:r>
            <w:r w:rsidR="006425B9" w:rsidRPr="00E9115B">
              <w:rPr>
                <w:szCs w:val="22"/>
                <w:lang w:val="en-US"/>
              </w:rPr>
              <w:lastRenderedPageBreak/>
              <w:t>to</w:t>
            </w:r>
            <w:proofErr w:type="gramEnd"/>
            <w:r w:rsidR="006425B9" w:rsidRPr="00E9115B">
              <w:rPr>
                <w:szCs w:val="22"/>
                <w:lang w:val="en-US"/>
              </w:rPr>
              <w:t xml:space="preserve"> any lighting (e.g. by way of a mechanism adjusting the level of illumination) that Council deems is a nuisance or hazard.</w:t>
            </w:r>
          </w:p>
        </w:tc>
        <w:tc>
          <w:tcPr>
            <w:tcW w:w="1087" w:type="dxa"/>
            <w:shd w:val="clear" w:color="auto" w:fill="FFFFFF" w:themeFill="background1"/>
            <w:vAlign w:val="center"/>
          </w:tcPr>
          <w:p w14:paraId="645416C0" w14:textId="77777777" w:rsidR="006425B9" w:rsidRPr="00720F93" w:rsidRDefault="006425B9" w:rsidP="006425B9">
            <w:pPr>
              <w:rPr>
                <w:rStyle w:val="comments"/>
                <w:color w:val="FFFFFF" w:themeColor="background1"/>
              </w:rPr>
            </w:pPr>
          </w:p>
        </w:tc>
      </w:tr>
      <w:tr w:rsidR="00910B27" w:rsidRPr="00DA3289" w14:paraId="6F8BD934" w14:textId="77777777" w:rsidTr="00296FA4">
        <w:trPr>
          <w:trHeight w:val="284"/>
          <w:jc w:val="center"/>
        </w:trPr>
        <w:tc>
          <w:tcPr>
            <w:tcW w:w="936" w:type="dxa"/>
          </w:tcPr>
          <w:p w14:paraId="2887B008" w14:textId="77777777" w:rsidR="00910B27" w:rsidRPr="00DA3289" w:rsidRDefault="00910B27" w:rsidP="00E03768">
            <w:pPr>
              <w:pStyle w:val="ListParagraph"/>
              <w:numPr>
                <w:ilvl w:val="0"/>
                <w:numId w:val="5"/>
              </w:numPr>
            </w:pPr>
          </w:p>
        </w:tc>
        <w:tc>
          <w:tcPr>
            <w:tcW w:w="8967" w:type="dxa"/>
            <w:shd w:val="clear" w:color="auto" w:fill="FFFFFF" w:themeFill="background1"/>
            <w:vAlign w:val="center"/>
          </w:tcPr>
          <w:p w14:paraId="6318A1F7" w14:textId="77777777" w:rsidR="00910B27" w:rsidRPr="0038309A" w:rsidRDefault="00910B27" w:rsidP="00FA1E20">
            <w:pPr>
              <w:spacing w:after="120"/>
              <w:rPr>
                <w:b/>
                <w:i/>
              </w:rPr>
            </w:pPr>
            <w:r w:rsidRPr="0038309A">
              <w:rPr>
                <w:b/>
                <w:i/>
              </w:rPr>
              <w:t>R</w:t>
            </w:r>
            <w:r>
              <w:rPr>
                <w:b/>
                <w:i/>
              </w:rPr>
              <w:t>ainwater Facility – Aboveground</w:t>
            </w:r>
          </w:p>
          <w:p w14:paraId="7878F660" w14:textId="430A6728" w:rsidR="00910B27" w:rsidRPr="0009618F" w:rsidRDefault="00910B27" w:rsidP="00910B27">
            <w:pPr>
              <w:autoSpaceDE w:val="0"/>
              <w:autoSpaceDN w:val="0"/>
              <w:adjustRightInd w:val="0"/>
              <w:spacing w:after="240"/>
              <w:rPr>
                <w:b/>
                <w:bCs/>
                <w:i/>
                <w:iCs/>
                <w:color w:val="000000" w:themeColor="text1"/>
              </w:rPr>
            </w:pPr>
            <w:r w:rsidRPr="0038309A">
              <w:rPr>
                <w:szCs w:val="22"/>
              </w:rPr>
              <w:t xml:space="preserve">Water stored in the tank </w:t>
            </w:r>
            <w:r>
              <w:rPr>
                <w:szCs w:val="22"/>
              </w:rPr>
              <w:t>must</w:t>
            </w:r>
            <w:r w:rsidRPr="0038309A">
              <w:rPr>
                <w:szCs w:val="22"/>
              </w:rPr>
              <w:t xml:space="preserve"> be plumbed into the </w:t>
            </w:r>
            <w:r>
              <w:rPr>
                <w:szCs w:val="22"/>
              </w:rPr>
              <w:t>building</w:t>
            </w:r>
            <w:r w:rsidRPr="0038309A">
              <w:rPr>
                <w:szCs w:val="22"/>
              </w:rPr>
              <w:t xml:space="preserve"> such that it is supplied to each of the fixtures</w:t>
            </w:r>
            <w:r>
              <w:rPr>
                <w:szCs w:val="22"/>
              </w:rPr>
              <w:t xml:space="preserve">. </w:t>
            </w:r>
            <w:r w:rsidRPr="0038309A">
              <w:rPr>
                <w:szCs w:val="22"/>
              </w:rPr>
              <w:t xml:space="preserve">Plumbing </w:t>
            </w:r>
            <w:r>
              <w:rPr>
                <w:szCs w:val="22"/>
              </w:rPr>
              <w:t>must</w:t>
            </w:r>
            <w:r w:rsidRPr="0038309A">
              <w:rPr>
                <w:szCs w:val="22"/>
              </w:rPr>
              <w:t xml:space="preserve"> be in accordance with the current edition of the </w:t>
            </w:r>
            <w:r>
              <w:rPr>
                <w:i/>
                <w:szCs w:val="22"/>
              </w:rPr>
              <w:t>Australian New Zealand Standard</w:t>
            </w:r>
            <w:r w:rsidRPr="00823CF9">
              <w:rPr>
                <w:i/>
                <w:szCs w:val="22"/>
              </w:rPr>
              <w:t xml:space="preserve"> AS/NZS 3500 National Plumbing &amp; Drainage Code.</w:t>
            </w:r>
          </w:p>
        </w:tc>
        <w:tc>
          <w:tcPr>
            <w:tcW w:w="1087" w:type="dxa"/>
            <w:shd w:val="clear" w:color="auto" w:fill="FFFFFF" w:themeFill="background1"/>
            <w:vAlign w:val="center"/>
          </w:tcPr>
          <w:p w14:paraId="5390A80D" w14:textId="77777777" w:rsidR="00910B27" w:rsidRPr="00720F93" w:rsidRDefault="00910B27" w:rsidP="006425B9">
            <w:pPr>
              <w:rPr>
                <w:rStyle w:val="comments"/>
                <w:color w:val="FFFFFF" w:themeColor="background1"/>
              </w:rPr>
            </w:pPr>
          </w:p>
        </w:tc>
      </w:tr>
      <w:tr w:rsidR="00910B27" w:rsidRPr="00DA3289" w14:paraId="31156A85" w14:textId="77777777" w:rsidTr="00296FA4">
        <w:trPr>
          <w:trHeight w:val="284"/>
          <w:jc w:val="center"/>
        </w:trPr>
        <w:tc>
          <w:tcPr>
            <w:tcW w:w="936" w:type="dxa"/>
          </w:tcPr>
          <w:p w14:paraId="34F9E3BA"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7F773298" w14:textId="77777777" w:rsidR="00910B27" w:rsidRPr="00823CF9" w:rsidRDefault="00910B27" w:rsidP="00910B27">
            <w:pPr>
              <w:pStyle w:val="desdNumberedL1"/>
              <w:numPr>
                <w:ilvl w:val="0"/>
                <w:numId w:val="0"/>
              </w:numPr>
              <w:rPr>
                <w:rFonts w:ascii="Arial" w:hAnsi="Arial" w:cs="Arial"/>
                <w:sz w:val="22"/>
                <w:szCs w:val="22"/>
              </w:rPr>
            </w:pPr>
            <w:r w:rsidRPr="0038309A">
              <w:rPr>
                <w:rFonts w:ascii="Arial" w:hAnsi="Arial" w:cs="Arial"/>
                <w:sz w:val="22"/>
                <w:szCs w:val="22"/>
              </w:rPr>
              <w:t xml:space="preserve">It will be necessary to install, maintain and repair the facility so that it functions in a safe and efficient manner in accordance with the current editions of </w:t>
            </w:r>
            <w:r>
              <w:rPr>
                <w:rFonts w:ascii="Arial" w:hAnsi="Arial" w:cs="Arial"/>
                <w:i/>
                <w:sz w:val="22"/>
                <w:szCs w:val="22"/>
              </w:rPr>
              <w:t>Australian New Zealand Standard</w:t>
            </w:r>
            <w:r w:rsidRPr="00823CF9">
              <w:rPr>
                <w:rFonts w:ascii="Arial" w:hAnsi="Arial" w:cs="Arial"/>
                <w:i/>
                <w:sz w:val="22"/>
                <w:szCs w:val="22"/>
              </w:rPr>
              <w:t xml:space="preserve"> AS/NZS 3500 Nat</w:t>
            </w:r>
            <w:r>
              <w:rPr>
                <w:rFonts w:ascii="Arial" w:hAnsi="Arial" w:cs="Arial"/>
                <w:i/>
                <w:sz w:val="22"/>
                <w:szCs w:val="22"/>
              </w:rPr>
              <w:t>ional Plumbing &amp; Drainage Code</w:t>
            </w:r>
            <w:r w:rsidRPr="00823CF9">
              <w:rPr>
                <w:rFonts w:ascii="Arial" w:hAnsi="Arial" w:cs="Arial"/>
                <w:sz w:val="22"/>
                <w:szCs w:val="22"/>
              </w:rPr>
              <w:t>, the New South Wales Code of Practice Plumbing and Drainage and in accordance with the following:</w:t>
            </w:r>
          </w:p>
          <w:p w14:paraId="1ADCE67C" w14:textId="77777777" w:rsidR="00910B27" w:rsidRPr="0038309A" w:rsidRDefault="00910B27" w:rsidP="00EA6C86">
            <w:pPr>
              <w:numPr>
                <w:ilvl w:val="1"/>
                <w:numId w:val="25"/>
              </w:numPr>
              <w:tabs>
                <w:tab w:val="clear" w:pos="720"/>
                <w:tab w:val="num" w:pos="515"/>
              </w:tabs>
              <w:spacing w:after="120"/>
              <w:ind w:left="515" w:hanging="515"/>
            </w:pPr>
            <w:r w:rsidRPr="0038309A">
              <w:t xml:space="preserve">The tank inlet </w:t>
            </w:r>
            <w:r>
              <w:t>must</w:t>
            </w:r>
            <w:r w:rsidRPr="0038309A">
              <w:t xml:space="preserve"> be located a minimum of 500mm below the outlet of the eave gutter.</w:t>
            </w:r>
          </w:p>
          <w:p w14:paraId="2782E0DD" w14:textId="77777777" w:rsidR="00910B27" w:rsidRPr="0038309A" w:rsidRDefault="00910B27" w:rsidP="00EA6C86">
            <w:pPr>
              <w:numPr>
                <w:ilvl w:val="1"/>
                <w:numId w:val="25"/>
              </w:numPr>
              <w:tabs>
                <w:tab w:val="clear" w:pos="720"/>
                <w:tab w:val="num" w:pos="515"/>
              </w:tabs>
              <w:spacing w:after="120"/>
              <w:ind w:left="515" w:hanging="515"/>
            </w:pPr>
            <w:r w:rsidRPr="0038309A">
              <w:t>The tank is to be installed on a firm flat and stable platform in accordance with manufacturer’s recommendations. Tanks located over fill material should be placed on a concrete slab.</w:t>
            </w:r>
          </w:p>
          <w:p w14:paraId="62F95281" w14:textId="77777777" w:rsidR="00910B27" w:rsidRDefault="00910B27" w:rsidP="00EA6C86">
            <w:pPr>
              <w:numPr>
                <w:ilvl w:val="1"/>
                <w:numId w:val="25"/>
              </w:numPr>
              <w:tabs>
                <w:tab w:val="clear" w:pos="720"/>
                <w:tab w:val="num" w:pos="515"/>
              </w:tabs>
              <w:spacing w:after="120"/>
              <w:ind w:left="515" w:hanging="515"/>
            </w:pPr>
            <w:r w:rsidRPr="0038309A">
              <w:t xml:space="preserve">Pumps </w:t>
            </w:r>
            <w:r>
              <w:t>must</w:t>
            </w:r>
            <w:r w:rsidRPr="0038309A">
              <w:t xml:space="preserve"> be located and installed to minimize any potential noise nuisance to surrounding residents, and in the case of a permanent electric pump, must be installed by a licensed electrician. Pump performance must achieve a minimum 300 </w:t>
            </w:r>
            <w:proofErr w:type="spellStart"/>
            <w:r w:rsidRPr="0038309A">
              <w:t>Kpa</w:t>
            </w:r>
            <w:proofErr w:type="spellEnd"/>
            <w:r w:rsidRPr="0038309A">
              <w:t xml:space="preserve"> output.</w:t>
            </w:r>
          </w:p>
          <w:p w14:paraId="11DEFF00" w14:textId="77777777" w:rsidR="00910B27" w:rsidRDefault="00910B27" w:rsidP="00EA6C86">
            <w:pPr>
              <w:numPr>
                <w:ilvl w:val="1"/>
                <w:numId w:val="25"/>
              </w:numPr>
              <w:tabs>
                <w:tab w:val="clear" w:pos="720"/>
                <w:tab w:val="num" w:pos="515"/>
              </w:tabs>
              <w:spacing w:after="120"/>
              <w:ind w:left="515" w:hanging="515"/>
            </w:pPr>
            <w:r w:rsidRPr="0038309A">
              <w:t>Overflow from the tank must be directed into the approved storm water system.</w:t>
            </w:r>
          </w:p>
          <w:p w14:paraId="32E95833" w14:textId="77777777" w:rsidR="00910B27" w:rsidRDefault="00910B27" w:rsidP="00EA6C86">
            <w:pPr>
              <w:numPr>
                <w:ilvl w:val="1"/>
                <w:numId w:val="25"/>
              </w:numPr>
              <w:tabs>
                <w:tab w:val="clear" w:pos="720"/>
                <w:tab w:val="num" w:pos="515"/>
              </w:tabs>
              <w:spacing w:after="120"/>
              <w:ind w:left="515" w:hanging="515"/>
            </w:pPr>
            <w:r w:rsidRPr="0038309A">
              <w:t xml:space="preserve">Marking and labelling of rainwater services </w:t>
            </w:r>
            <w:r>
              <w:t>must</w:t>
            </w:r>
            <w:r w:rsidRPr="0038309A">
              <w:t xml:space="preserve"> be in accordance with </w:t>
            </w:r>
            <w:r w:rsidRPr="00EA2CF6">
              <w:rPr>
                <w:i/>
              </w:rPr>
              <w:t>Australian Standard AS 1345 – Identification of the conten</w:t>
            </w:r>
            <w:r>
              <w:rPr>
                <w:i/>
              </w:rPr>
              <w:t xml:space="preserve">ts of pipes, conduits and ducts, </w:t>
            </w:r>
            <w:r w:rsidRPr="0038309A">
              <w:t>including distribution pipes, rainwater pipes and tank outlets.</w:t>
            </w:r>
          </w:p>
          <w:p w14:paraId="71A2137C" w14:textId="3CE97505" w:rsidR="00910B27" w:rsidRPr="0038309A" w:rsidRDefault="00910B27" w:rsidP="00EA6C86">
            <w:pPr>
              <w:numPr>
                <w:ilvl w:val="1"/>
                <w:numId w:val="25"/>
              </w:numPr>
              <w:tabs>
                <w:tab w:val="clear" w:pos="720"/>
                <w:tab w:val="num" w:pos="515"/>
              </w:tabs>
              <w:spacing w:after="240"/>
              <w:ind w:left="515" w:hanging="515"/>
              <w:rPr>
                <w:b/>
                <w:i/>
              </w:rPr>
            </w:pPr>
            <w:r w:rsidRPr="0038309A">
              <w:t>The charged line to the above ground rainwater tank is to have a flush point installed at the lowest reduced level (RL) into a 450mm x 450mm pit to enable the line to be flushed. This is to prevent the line becoming blocked.</w:t>
            </w:r>
          </w:p>
        </w:tc>
        <w:tc>
          <w:tcPr>
            <w:tcW w:w="1087" w:type="dxa"/>
            <w:shd w:val="clear" w:color="auto" w:fill="FFFFFF" w:themeFill="background1"/>
            <w:vAlign w:val="center"/>
          </w:tcPr>
          <w:p w14:paraId="71D26FBC" w14:textId="77777777" w:rsidR="00910B27" w:rsidRPr="00720F93" w:rsidRDefault="00910B27" w:rsidP="00910B27">
            <w:pPr>
              <w:rPr>
                <w:rStyle w:val="comments"/>
                <w:color w:val="FFFFFF" w:themeColor="background1"/>
              </w:rPr>
            </w:pPr>
          </w:p>
        </w:tc>
      </w:tr>
      <w:tr w:rsidR="007B21D2" w:rsidRPr="00DA3289" w14:paraId="5BC49212" w14:textId="77777777" w:rsidTr="00296FA4">
        <w:trPr>
          <w:trHeight w:val="284"/>
          <w:jc w:val="center"/>
        </w:trPr>
        <w:tc>
          <w:tcPr>
            <w:tcW w:w="936" w:type="dxa"/>
          </w:tcPr>
          <w:p w14:paraId="625B20DA" w14:textId="77777777" w:rsidR="007B21D2" w:rsidRPr="00DA3289" w:rsidRDefault="007B21D2" w:rsidP="00910B27">
            <w:pPr>
              <w:pStyle w:val="ListParagraph"/>
              <w:numPr>
                <w:ilvl w:val="0"/>
                <w:numId w:val="5"/>
              </w:numPr>
            </w:pPr>
          </w:p>
        </w:tc>
        <w:tc>
          <w:tcPr>
            <w:tcW w:w="8967" w:type="dxa"/>
            <w:shd w:val="clear" w:color="auto" w:fill="FFFFFF" w:themeFill="background1"/>
            <w:vAlign w:val="center"/>
          </w:tcPr>
          <w:p w14:paraId="2883E8FF" w14:textId="77777777" w:rsidR="007B21D2" w:rsidRDefault="007B21D2" w:rsidP="00FA1E20">
            <w:pPr>
              <w:pStyle w:val="desdNumberedL1"/>
              <w:numPr>
                <w:ilvl w:val="0"/>
                <w:numId w:val="0"/>
              </w:numPr>
              <w:spacing w:after="120"/>
              <w:rPr>
                <w:rFonts w:ascii="Arial" w:hAnsi="Arial" w:cs="Arial"/>
                <w:b/>
                <w:bCs/>
                <w:i/>
                <w:iCs/>
                <w:sz w:val="22"/>
                <w:szCs w:val="22"/>
              </w:rPr>
            </w:pPr>
            <w:r>
              <w:rPr>
                <w:rFonts w:ascii="Arial" w:hAnsi="Arial" w:cs="Arial"/>
                <w:b/>
                <w:bCs/>
                <w:i/>
                <w:iCs/>
                <w:sz w:val="22"/>
                <w:szCs w:val="22"/>
              </w:rPr>
              <w:t>Flora and Fauna Management</w:t>
            </w:r>
          </w:p>
          <w:p w14:paraId="5D083DC3" w14:textId="0BB4A69F" w:rsidR="007B21D2" w:rsidRPr="00F56B79" w:rsidRDefault="00F56B79" w:rsidP="00910B27">
            <w:pPr>
              <w:pStyle w:val="desdNumberedL1"/>
              <w:numPr>
                <w:ilvl w:val="0"/>
                <w:numId w:val="0"/>
              </w:numPr>
              <w:rPr>
                <w:rFonts w:ascii="Arial" w:hAnsi="Arial" w:cs="Arial"/>
                <w:sz w:val="22"/>
                <w:szCs w:val="22"/>
              </w:rPr>
            </w:pPr>
            <w:r w:rsidRPr="00F56B79">
              <w:rPr>
                <w:rFonts w:ascii="Arial" w:hAnsi="Arial" w:cs="Arial"/>
                <w:sz w:val="22"/>
                <w:szCs w:val="22"/>
              </w:rPr>
              <w:t>To protect the significant environmental features on the site all clearing works are to be supervised on site by a suitably qualified environmental consultant.</w:t>
            </w:r>
          </w:p>
        </w:tc>
        <w:tc>
          <w:tcPr>
            <w:tcW w:w="1087" w:type="dxa"/>
            <w:shd w:val="clear" w:color="auto" w:fill="FFFFFF" w:themeFill="background1"/>
            <w:vAlign w:val="center"/>
          </w:tcPr>
          <w:p w14:paraId="20363CBB" w14:textId="77777777" w:rsidR="007B21D2" w:rsidRPr="00720F93" w:rsidRDefault="007B21D2" w:rsidP="00910B27">
            <w:pPr>
              <w:rPr>
                <w:rStyle w:val="comments"/>
                <w:color w:val="FFFFFF" w:themeColor="background1"/>
              </w:rPr>
            </w:pPr>
          </w:p>
        </w:tc>
      </w:tr>
      <w:tr w:rsidR="007B21D2" w:rsidRPr="00DA3289" w14:paraId="1307FF60" w14:textId="77777777" w:rsidTr="00296FA4">
        <w:trPr>
          <w:trHeight w:val="284"/>
          <w:jc w:val="center"/>
        </w:trPr>
        <w:tc>
          <w:tcPr>
            <w:tcW w:w="936" w:type="dxa"/>
          </w:tcPr>
          <w:p w14:paraId="41CFAAFB" w14:textId="77777777" w:rsidR="007B21D2" w:rsidRPr="00DA3289" w:rsidRDefault="007B21D2" w:rsidP="00910B27">
            <w:pPr>
              <w:pStyle w:val="ListParagraph"/>
              <w:numPr>
                <w:ilvl w:val="0"/>
                <w:numId w:val="5"/>
              </w:numPr>
            </w:pPr>
          </w:p>
        </w:tc>
        <w:tc>
          <w:tcPr>
            <w:tcW w:w="8967" w:type="dxa"/>
            <w:shd w:val="clear" w:color="auto" w:fill="FFFFFF" w:themeFill="background1"/>
            <w:vAlign w:val="center"/>
          </w:tcPr>
          <w:p w14:paraId="3F5E2D5D" w14:textId="0915CA00" w:rsidR="007B21D2" w:rsidRPr="00F56B79" w:rsidRDefault="007B21D2" w:rsidP="00EA6C86">
            <w:pPr>
              <w:pStyle w:val="desdNumberedL1"/>
              <w:numPr>
                <w:ilvl w:val="0"/>
                <w:numId w:val="0"/>
              </w:numPr>
              <w:rPr>
                <w:rFonts w:ascii="Arial" w:hAnsi="Arial" w:cs="Arial"/>
                <w:sz w:val="22"/>
                <w:szCs w:val="22"/>
              </w:rPr>
            </w:pPr>
            <w:r w:rsidRPr="00F56B79">
              <w:rPr>
                <w:rFonts w:ascii="Arial" w:hAnsi="Arial" w:cs="Arial"/>
                <w:sz w:val="22"/>
                <w:szCs w:val="22"/>
              </w:rPr>
              <w:t xml:space="preserve">The removal of hollow bearing trees </w:t>
            </w:r>
            <w:r w:rsidR="00EA6C86">
              <w:rPr>
                <w:rFonts w:ascii="Arial" w:hAnsi="Arial" w:cs="Arial"/>
                <w:sz w:val="22"/>
                <w:szCs w:val="22"/>
              </w:rPr>
              <w:t>(HBTs)</w:t>
            </w:r>
            <w:r w:rsidR="00EF3290">
              <w:rPr>
                <w:rFonts w:ascii="Arial" w:hAnsi="Arial" w:cs="Arial"/>
                <w:sz w:val="22"/>
                <w:szCs w:val="22"/>
              </w:rPr>
              <w:t xml:space="preserve"> </w:t>
            </w:r>
            <w:r w:rsidRPr="00F56B79">
              <w:rPr>
                <w:rFonts w:ascii="Arial" w:hAnsi="Arial" w:cs="Arial"/>
                <w:sz w:val="22"/>
                <w:szCs w:val="22"/>
              </w:rPr>
              <w:t xml:space="preserve">at the site is to be undertaken in accordance with the following protocols, as described in the </w:t>
            </w:r>
            <w:r w:rsidR="00EA6C86">
              <w:rPr>
                <w:rFonts w:ascii="Arial" w:hAnsi="Arial" w:cs="Arial"/>
                <w:sz w:val="22"/>
                <w:szCs w:val="22"/>
              </w:rPr>
              <w:t xml:space="preserve">approved </w:t>
            </w:r>
            <w:r w:rsidRPr="00EA6C86">
              <w:rPr>
                <w:rFonts w:ascii="Arial" w:hAnsi="Arial" w:cs="Arial"/>
                <w:i/>
                <w:iCs/>
                <w:sz w:val="22"/>
                <w:szCs w:val="22"/>
              </w:rPr>
              <w:t xml:space="preserve">Flora and Fauna Assessment </w:t>
            </w:r>
            <w:r w:rsidR="00EA6C86">
              <w:rPr>
                <w:rFonts w:ascii="Arial" w:hAnsi="Arial" w:cs="Arial"/>
                <w:sz w:val="22"/>
                <w:szCs w:val="22"/>
              </w:rPr>
              <w:t xml:space="preserve">prepared </w:t>
            </w:r>
            <w:r w:rsidR="00EA6C86" w:rsidRPr="00EA6C86">
              <w:rPr>
                <w:rFonts w:ascii="Arial" w:hAnsi="Arial" w:cs="Arial"/>
                <w:sz w:val="22"/>
                <w:szCs w:val="22"/>
              </w:rPr>
              <w:t>by</w:t>
            </w:r>
            <w:r w:rsidR="00EA6C86">
              <w:rPr>
                <w:rFonts w:ascii="Arial" w:hAnsi="Arial" w:cs="Arial"/>
                <w:sz w:val="22"/>
                <w:szCs w:val="22"/>
              </w:rPr>
              <w:t xml:space="preserve"> </w:t>
            </w:r>
            <w:r w:rsidR="00EA6C86" w:rsidRPr="00EA6C86">
              <w:rPr>
                <w:rFonts w:ascii="Arial" w:hAnsi="Arial" w:cs="Arial"/>
                <w:sz w:val="22"/>
                <w:szCs w:val="22"/>
              </w:rPr>
              <w:t>Lodge Environmental Rev.1 24/01/20</w:t>
            </w:r>
            <w:r w:rsidR="00EA6C86">
              <w:rPr>
                <w:rFonts w:ascii="Arial" w:hAnsi="Arial" w:cs="Arial"/>
                <w:sz w:val="22"/>
                <w:szCs w:val="22"/>
              </w:rPr>
              <w:t>:</w:t>
            </w:r>
          </w:p>
          <w:p w14:paraId="1AFF1776" w14:textId="68F4DD50" w:rsidR="007B21D2" w:rsidRPr="00A67A59" w:rsidRDefault="007B21D2" w:rsidP="00A67A59">
            <w:pPr>
              <w:numPr>
                <w:ilvl w:val="1"/>
                <w:numId w:val="43"/>
              </w:numPr>
              <w:tabs>
                <w:tab w:val="clear" w:pos="720"/>
              </w:tabs>
              <w:spacing w:after="120"/>
              <w:ind w:left="515" w:hanging="515"/>
            </w:pPr>
            <w:r w:rsidRPr="00A67A59">
              <w:t xml:space="preserve">A suitably qualified and licensed ecologist is to be present during the removal of all hollow bearing trees. </w:t>
            </w:r>
          </w:p>
          <w:p w14:paraId="4733D911" w14:textId="23F31E05" w:rsidR="007B21D2" w:rsidRPr="00A67A59" w:rsidRDefault="007B21D2" w:rsidP="00A67A59">
            <w:pPr>
              <w:numPr>
                <w:ilvl w:val="1"/>
                <w:numId w:val="43"/>
              </w:numPr>
              <w:tabs>
                <w:tab w:val="clear" w:pos="720"/>
              </w:tabs>
              <w:spacing w:after="120"/>
              <w:ind w:left="515" w:hanging="515"/>
            </w:pPr>
            <w:r w:rsidRPr="00A67A59">
              <w:t>The hollow bearing trees and surrounding the trees are to be checked for fauna before clearing and any fauna are to be scared off or removed before commencing clearance</w:t>
            </w:r>
            <w:r w:rsidR="00EF3290">
              <w:t>.</w:t>
            </w:r>
            <w:r w:rsidRPr="00A67A59">
              <w:t xml:space="preserve"> </w:t>
            </w:r>
          </w:p>
          <w:p w14:paraId="2B1B3ACB" w14:textId="40D36C40" w:rsidR="007B21D2" w:rsidRPr="00A67A59" w:rsidRDefault="007B21D2" w:rsidP="00A67A59">
            <w:pPr>
              <w:numPr>
                <w:ilvl w:val="1"/>
                <w:numId w:val="43"/>
              </w:numPr>
              <w:tabs>
                <w:tab w:val="clear" w:pos="720"/>
              </w:tabs>
              <w:spacing w:after="120"/>
              <w:ind w:left="515" w:hanging="515"/>
            </w:pPr>
            <w:r w:rsidRPr="00A67A59">
              <w:t>Non-HBTs are to be removed prior to removal of the HBTs</w:t>
            </w:r>
            <w:r w:rsidR="00EF3290">
              <w:t>.</w:t>
            </w:r>
            <w:r w:rsidRPr="00A67A59">
              <w:t xml:space="preserve"> </w:t>
            </w:r>
          </w:p>
          <w:p w14:paraId="4EAB3A83" w14:textId="09ECA334" w:rsidR="007B21D2" w:rsidRPr="00A67A59" w:rsidRDefault="007B21D2" w:rsidP="00A67A59">
            <w:pPr>
              <w:numPr>
                <w:ilvl w:val="1"/>
                <w:numId w:val="43"/>
              </w:numPr>
              <w:tabs>
                <w:tab w:val="clear" w:pos="720"/>
              </w:tabs>
              <w:spacing w:after="120"/>
              <w:ind w:left="515" w:hanging="515"/>
            </w:pPr>
            <w:r w:rsidRPr="00A67A59">
              <w:t>Leave the HBTs standing for at least one night after other non-HBT clearing to allow any fauna the opportunity to remove themselves after site disturbance</w:t>
            </w:r>
            <w:r w:rsidR="00EF3290">
              <w:t>.</w:t>
            </w:r>
            <w:r w:rsidRPr="00A67A59">
              <w:t xml:space="preserve"> </w:t>
            </w:r>
          </w:p>
          <w:p w14:paraId="19F09958" w14:textId="52704F3E" w:rsidR="007B21D2" w:rsidRPr="00A67A59" w:rsidRDefault="007B21D2" w:rsidP="00A67A59">
            <w:pPr>
              <w:numPr>
                <w:ilvl w:val="1"/>
                <w:numId w:val="43"/>
              </w:numPr>
              <w:tabs>
                <w:tab w:val="clear" w:pos="720"/>
              </w:tabs>
              <w:spacing w:after="120"/>
              <w:ind w:left="515" w:hanging="515"/>
            </w:pPr>
            <w:r w:rsidRPr="00A67A59">
              <w:t xml:space="preserve">After clearing, the site is to be checked again to ensure no fauna have become trapped or injured during clearing operations. Any fauna found should be moved to adjacent habitat. </w:t>
            </w:r>
          </w:p>
          <w:p w14:paraId="3E379212" w14:textId="543D9715" w:rsidR="007B21D2" w:rsidRPr="00A67A59" w:rsidRDefault="007B21D2" w:rsidP="00A67A59">
            <w:pPr>
              <w:numPr>
                <w:ilvl w:val="1"/>
                <w:numId w:val="43"/>
              </w:numPr>
              <w:tabs>
                <w:tab w:val="clear" w:pos="720"/>
                <w:tab w:val="num" w:pos="515"/>
              </w:tabs>
              <w:spacing w:after="120"/>
              <w:ind w:left="515" w:hanging="515"/>
            </w:pPr>
            <w:r w:rsidRPr="00A67A59">
              <w:lastRenderedPageBreak/>
              <w:t xml:space="preserve">Before felling the HBTs, tap trunk using heavy machinery to scare fauna from the hollows. Repeat several times. The aim is to ‘substantially’ shake the tree and encourage fauna to exit </w:t>
            </w:r>
          </w:p>
          <w:p w14:paraId="66738A7A" w14:textId="77777777" w:rsidR="00EA6C86" w:rsidRPr="00A67A59" w:rsidRDefault="007B21D2" w:rsidP="00A67A59">
            <w:pPr>
              <w:numPr>
                <w:ilvl w:val="1"/>
                <w:numId w:val="43"/>
              </w:numPr>
              <w:tabs>
                <w:tab w:val="clear" w:pos="720"/>
                <w:tab w:val="num" w:pos="515"/>
              </w:tabs>
              <w:spacing w:after="120"/>
              <w:ind w:left="515" w:hanging="515"/>
            </w:pPr>
            <w:r w:rsidRPr="00A67A59">
              <w:t xml:space="preserve">Carefully fell the HBT by gently lowering the tree to the ground using an excavator arm fitted with grapples. Alternatively, arrange for qualified tree surgeons to fell the HBT using chainsaws and pulleys. HBTs are to be removed in sections. Sections are to be carefully lowered to the ground to avoid injuring any fauna. </w:t>
            </w:r>
          </w:p>
          <w:p w14:paraId="0C6DBEFE" w14:textId="563DAE19" w:rsidR="007B21D2" w:rsidRPr="00A67A59" w:rsidRDefault="007B21D2" w:rsidP="00A67A59">
            <w:pPr>
              <w:numPr>
                <w:ilvl w:val="1"/>
                <w:numId w:val="43"/>
              </w:numPr>
              <w:tabs>
                <w:tab w:val="clear" w:pos="720"/>
                <w:tab w:val="num" w:pos="515"/>
              </w:tabs>
              <w:spacing w:after="120"/>
              <w:ind w:left="515" w:hanging="515"/>
            </w:pPr>
            <w:r w:rsidRPr="00A67A59">
              <w:t>After felling the tree, thoroughly check the tree for fauna in the case that any have become trapped or injured during clearing operations. Any fauna should be safely moved into adjacent habitat</w:t>
            </w:r>
            <w:r w:rsidR="00EF3290">
              <w:t>.</w:t>
            </w:r>
            <w:r w:rsidRPr="00A67A59">
              <w:t xml:space="preserve"> </w:t>
            </w:r>
          </w:p>
          <w:p w14:paraId="6944CB3F" w14:textId="174CD55E" w:rsidR="007B21D2" w:rsidRPr="00A67A59" w:rsidRDefault="007B21D2" w:rsidP="00A67A59">
            <w:pPr>
              <w:numPr>
                <w:ilvl w:val="1"/>
                <w:numId w:val="43"/>
              </w:numPr>
              <w:tabs>
                <w:tab w:val="clear" w:pos="720"/>
                <w:tab w:val="num" w:pos="515"/>
              </w:tabs>
              <w:spacing w:after="120"/>
              <w:ind w:left="515" w:hanging="515"/>
            </w:pPr>
            <w:r w:rsidRPr="00A67A59">
              <w:t>If the tree is being taken down in stages, the non-hollow bearing branches should be removed before the hollow bearing branches are removed</w:t>
            </w:r>
            <w:r w:rsidR="00EF3290">
              <w:t>.</w:t>
            </w:r>
            <w:r w:rsidRPr="00A67A59">
              <w:t xml:space="preserve"> </w:t>
            </w:r>
          </w:p>
          <w:p w14:paraId="0F3619D7" w14:textId="2875B956" w:rsidR="007B21D2" w:rsidRPr="00A67A59" w:rsidRDefault="00EF3290" w:rsidP="00A67A59">
            <w:pPr>
              <w:numPr>
                <w:ilvl w:val="1"/>
                <w:numId w:val="43"/>
              </w:numPr>
              <w:tabs>
                <w:tab w:val="clear" w:pos="720"/>
                <w:tab w:val="num" w:pos="515"/>
              </w:tabs>
              <w:spacing w:after="120"/>
              <w:ind w:left="515" w:hanging="515"/>
            </w:pPr>
            <w:r>
              <w:t>F</w:t>
            </w:r>
            <w:r w:rsidR="007B21D2" w:rsidRPr="00A67A59">
              <w:t>ell trees into the already disturbed areas to avoid damaging adjacent vegetation</w:t>
            </w:r>
            <w:r>
              <w:t>.</w:t>
            </w:r>
            <w:r w:rsidR="007B21D2" w:rsidRPr="00A67A59">
              <w:t xml:space="preserve"> </w:t>
            </w:r>
          </w:p>
          <w:p w14:paraId="2989FA70" w14:textId="047C97BA" w:rsidR="007B21D2" w:rsidRPr="00A67A59" w:rsidRDefault="007B21D2" w:rsidP="00A67A59">
            <w:pPr>
              <w:numPr>
                <w:ilvl w:val="1"/>
                <w:numId w:val="43"/>
              </w:numPr>
              <w:tabs>
                <w:tab w:val="clear" w:pos="720"/>
                <w:tab w:val="num" w:pos="515"/>
              </w:tabs>
              <w:spacing w:after="120"/>
              <w:ind w:left="515" w:hanging="515"/>
            </w:pPr>
            <w:r w:rsidRPr="00A67A59">
              <w:t>Take care when moving equipment near vegetation to be retained</w:t>
            </w:r>
            <w:r w:rsidR="00EF3290">
              <w:t>.</w:t>
            </w:r>
            <w:r w:rsidRPr="00A67A59">
              <w:t xml:space="preserve"> </w:t>
            </w:r>
          </w:p>
          <w:p w14:paraId="56DF478F" w14:textId="5FA2D2C4" w:rsidR="007B21D2" w:rsidRPr="00F56B79" w:rsidRDefault="007B21D2" w:rsidP="00A67A59">
            <w:pPr>
              <w:numPr>
                <w:ilvl w:val="1"/>
                <w:numId w:val="43"/>
              </w:numPr>
              <w:tabs>
                <w:tab w:val="clear" w:pos="720"/>
                <w:tab w:val="num" w:pos="515"/>
              </w:tabs>
              <w:spacing w:after="120"/>
              <w:ind w:left="515" w:hanging="515"/>
              <w:rPr>
                <w:szCs w:val="22"/>
              </w:rPr>
            </w:pPr>
            <w:r w:rsidRPr="00A67A59">
              <w:t>Logs from felled trees should be distributed into areas of vegetation so that they can continue to provide habitat for fauna such as terrestrial reptiles and mammals</w:t>
            </w:r>
            <w:r w:rsidR="00EF3290">
              <w:t>.</w:t>
            </w:r>
          </w:p>
        </w:tc>
        <w:tc>
          <w:tcPr>
            <w:tcW w:w="1087" w:type="dxa"/>
            <w:shd w:val="clear" w:color="auto" w:fill="FFFFFF" w:themeFill="background1"/>
            <w:vAlign w:val="center"/>
          </w:tcPr>
          <w:p w14:paraId="4EC913C3" w14:textId="77777777" w:rsidR="007B21D2" w:rsidRPr="00720F93" w:rsidRDefault="007B21D2" w:rsidP="00910B27">
            <w:pPr>
              <w:rPr>
                <w:rStyle w:val="comments"/>
                <w:color w:val="FFFFFF" w:themeColor="background1"/>
              </w:rPr>
            </w:pPr>
          </w:p>
        </w:tc>
      </w:tr>
      <w:tr w:rsidR="00EA6C86" w:rsidRPr="00DA3289" w14:paraId="068F64F9" w14:textId="77777777" w:rsidTr="00296FA4">
        <w:trPr>
          <w:trHeight w:val="284"/>
          <w:jc w:val="center"/>
        </w:trPr>
        <w:tc>
          <w:tcPr>
            <w:tcW w:w="936" w:type="dxa"/>
          </w:tcPr>
          <w:p w14:paraId="253EA49F" w14:textId="77777777" w:rsidR="00EA6C86" w:rsidRPr="00DA3289" w:rsidRDefault="00EA6C86" w:rsidP="00910B27">
            <w:pPr>
              <w:pStyle w:val="ListParagraph"/>
              <w:numPr>
                <w:ilvl w:val="0"/>
                <w:numId w:val="5"/>
              </w:numPr>
            </w:pPr>
          </w:p>
        </w:tc>
        <w:tc>
          <w:tcPr>
            <w:tcW w:w="8967" w:type="dxa"/>
            <w:shd w:val="clear" w:color="auto" w:fill="FFFFFF" w:themeFill="background1"/>
            <w:vAlign w:val="center"/>
          </w:tcPr>
          <w:p w14:paraId="6F3E37EF" w14:textId="1CCA34DE" w:rsidR="00EA6C86" w:rsidRPr="00F56B79" w:rsidRDefault="00EA6C86" w:rsidP="00EA6C86">
            <w:pPr>
              <w:pStyle w:val="desdNumberedL1"/>
              <w:numPr>
                <w:ilvl w:val="0"/>
                <w:numId w:val="0"/>
              </w:numPr>
              <w:rPr>
                <w:rFonts w:ascii="Arial" w:hAnsi="Arial" w:cs="Arial"/>
                <w:sz w:val="22"/>
                <w:szCs w:val="22"/>
              </w:rPr>
            </w:pPr>
            <w:r w:rsidRPr="00F56B79">
              <w:rPr>
                <w:rFonts w:ascii="Arial" w:hAnsi="Arial" w:cs="Arial"/>
                <w:sz w:val="22"/>
                <w:szCs w:val="22"/>
              </w:rPr>
              <w:t>Within 10 days of completing clearing work, the engaged environmental consultant must provide to Council written evidence of any fauna detected during clearing.</w:t>
            </w:r>
          </w:p>
        </w:tc>
        <w:tc>
          <w:tcPr>
            <w:tcW w:w="1087" w:type="dxa"/>
            <w:shd w:val="clear" w:color="auto" w:fill="FFFFFF" w:themeFill="background1"/>
            <w:vAlign w:val="center"/>
          </w:tcPr>
          <w:p w14:paraId="40F4B34D" w14:textId="77777777" w:rsidR="00EA6C86" w:rsidRPr="00720F93" w:rsidRDefault="00EA6C86" w:rsidP="00910B27">
            <w:pPr>
              <w:rPr>
                <w:rStyle w:val="comments"/>
                <w:color w:val="FFFFFF" w:themeColor="background1"/>
              </w:rPr>
            </w:pPr>
          </w:p>
        </w:tc>
      </w:tr>
      <w:tr w:rsidR="00EA6C86" w:rsidRPr="00DA3289" w14:paraId="3FEA7B0D" w14:textId="77777777" w:rsidTr="00296FA4">
        <w:trPr>
          <w:trHeight w:val="284"/>
          <w:jc w:val="center"/>
        </w:trPr>
        <w:tc>
          <w:tcPr>
            <w:tcW w:w="936" w:type="dxa"/>
          </w:tcPr>
          <w:p w14:paraId="60F6A3AE" w14:textId="77777777" w:rsidR="00EA6C86" w:rsidRPr="00DA3289" w:rsidRDefault="00EA6C86" w:rsidP="00910B27">
            <w:pPr>
              <w:pStyle w:val="ListParagraph"/>
              <w:numPr>
                <w:ilvl w:val="0"/>
                <w:numId w:val="5"/>
              </w:numPr>
            </w:pPr>
          </w:p>
        </w:tc>
        <w:tc>
          <w:tcPr>
            <w:tcW w:w="8967" w:type="dxa"/>
            <w:shd w:val="clear" w:color="auto" w:fill="FFFFFF" w:themeFill="background1"/>
            <w:vAlign w:val="center"/>
          </w:tcPr>
          <w:p w14:paraId="70F2277E" w14:textId="7EE37076" w:rsidR="00EA6C86" w:rsidRPr="00F56B79" w:rsidRDefault="00EA6C86" w:rsidP="00EA6C86">
            <w:pPr>
              <w:pStyle w:val="desdNumberedL1"/>
              <w:numPr>
                <w:ilvl w:val="0"/>
                <w:numId w:val="0"/>
              </w:numPr>
              <w:rPr>
                <w:rFonts w:ascii="Arial" w:hAnsi="Arial" w:cs="Arial"/>
                <w:sz w:val="22"/>
                <w:szCs w:val="22"/>
              </w:rPr>
            </w:pPr>
            <w:r w:rsidRPr="00F56B79">
              <w:rPr>
                <w:rFonts w:ascii="Arial" w:hAnsi="Arial" w:cs="Arial"/>
                <w:sz w:val="22"/>
                <w:szCs w:val="22"/>
              </w:rPr>
              <w:t xml:space="preserve">There are to be no earthworks during heavy rain or if heavy rain is forecast, to reduce the risk of soil erosion. </w:t>
            </w:r>
          </w:p>
        </w:tc>
        <w:tc>
          <w:tcPr>
            <w:tcW w:w="1087" w:type="dxa"/>
            <w:shd w:val="clear" w:color="auto" w:fill="FFFFFF" w:themeFill="background1"/>
            <w:vAlign w:val="center"/>
          </w:tcPr>
          <w:p w14:paraId="14E21273" w14:textId="77777777" w:rsidR="00EA6C86" w:rsidRPr="00720F93" w:rsidRDefault="00EA6C86" w:rsidP="00910B27">
            <w:pPr>
              <w:rPr>
                <w:rStyle w:val="comments"/>
                <w:color w:val="FFFFFF" w:themeColor="background1"/>
              </w:rPr>
            </w:pPr>
          </w:p>
        </w:tc>
      </w:tr>
      <w:tr w:rsidR="00EA6C86" w:rsidRPr="00DA3289" w14:paraId="315B2C84" w14:textId="77777777" w:rsidTr="00296FA4">
        <w:trPr>
          <w:trHeight w:val="284"/>
          <w:jc w:val="center"/>
        </w:trPr>
        <w:tc>
          <w:tcPr>
            <w:tcW w:w="936" w:type="dxa"/>
          </w:tcPr>
          <w:p w14:paraId="43B7FE8E" w14:textId="77777777" w:rsidR="00EA6C86" w:rsidRPr="00DA3289" w:rsidRDefault="00EA6C86" w:rsidP="00910B27">
            <w:pPr>
              <w:pStyle w:val="ListParagraph"/>
              <w:numPr>
                <w:ilvl w:val="0"/>
                <w:numId w:val="5"/>
              </w:numPr>
            </w:pPr>
          </w:p>
        </w:tc>
        <w:tc>
          <w:tcPr>
            <w:tcW w:w="8967" w:type="dxa"/>
            <w:shd w:val="clear" w:color="auto" w:fill="FFFFFF" w:themeFill="background1"/>
            <w:vAlign w:val="center"/>
          </w:tcPr>
          <w:p w14:paraId="04AD6089" w14:textId="67DCB66D" w:rsidR="00EA6C86" w:rsidRPr="00F56B79" w:rsidRDefault="00EA6C86" w:rsidP="00EA6C86">
            <w:pPr>
              <w:pStyle w:val="desdNumberedL1"/>
              <w:numPr>
                <w:ilvl w:val="0"/>
                <w:numId w:val="0"/>
              </w:numPr>
              <w:rPr>
                <w:rFonts w:ascii="Arial" w:hAnsi="Arial" w:cs="Arial"/>
                <w:sz w:val="22"/>
                <w:szCs w:val="22"/>
              </w:rPr>
            </w:pPr>
            <w:r w:rsidRPr="00EA6C86">
              <w:rPr>
                <w:rFonts w:ascii="Arial" w:hAnsi="Arial" w:cs="Arial"/>
                <w:sz w:val="22"/>
                <w:szCs w:val="22"/>
              </w:rPr>
              <w:t>Fenced areas including the drip line of trees and areas of native vegetation must be managed as exclusion zones during works.  No storage of materials, tools, machinery, waste, disposal of liquid waste or washing of tools or equipment is to occur within these areas.</w:t>
            </w:r>
          </w:p>
        </w:tc>
        <w:tc>
          <w:tcPr>
            <w:tcW w:w="1087" w:type="dxa"/>
            <w:shd w:val="clear" w:color="auto" w:fill="FFFFFF" w:themeFill="background1"/>
            <w:vAlign w:val="center"/>
          </w:tcPr>
          <w:p w14:paraId="0A5D1E2C" w14:textId="77777777" w:rsidR="00EA6C86" w:rsidRPr="00720F93" w:rsidRDefault="00EA6C86" w:rsidP="00910B27">
            <w:pPr>
              <w:rPr>
                <w:rStyle w:val="comments"/>
                <w:color w:val="FFFFFF" w:themeColor="background1"/>
              </w:rPr>
            </w:pPr>
          </w:p>
        </w:tc>
      </w:tr>
      <w:tr w:rsidR="00910B27" w:rsidRPr="00DA3289" w14:paraId="59B67F21" w14:textId="77777777" w:rsidTr="00296FA4">
        <w:trPr>
          <w:trHeight w:val="284"/>
          <w:jc w:val="center"/>
        </w:trPr>
        <w:tc>
          <w:tcPr>
            <w:tcW w:w="936" w:type="dxa"/>
          </w:tcPr>
          <w:p w14:paraId="2323551C"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1D84D93B" w14:textId="77777777" w:rsidR="00910B27" w:rsidRPr="00012A11" w:rsidRDefault="00910B27" w:rsidP="00EF3290">
            <w:pPr>
              <w:pStyle w:val="desdNumberedL1"/>
              <w:numPr>
                <w:ilvl w:val="0"/>
                <w:numId w:val="0"/>
              </w:numPr>
              <w:spacing w:after="120"/>
              <w:ind w:left="380" w:hanging="380"/>
              <w:rPr>
                <w:rFonts w:ascii="Arial" w:eastAsia="Cambria" w:hAnsi="Arial" w:cs="Arial"/>
                <w:b/>
                <w:i/>
                <w:color w:val="000000" w:themeColor="text1"/>
                <w:sz w:val="22"/>
                <w:szCs w:val="22"/>
              </w:rPr>
            </w:pPr>
            <w:r w:rsidRPr="00012A11">
              <w:rPr>
                <w:rFonts w:ascii="Arial" w:eastAsia="Cambria" w:hAnsi="Arial" w:cs="Arial"/>
                <w:b/>
                <w:i/>
                <w:color w:val="000000" w:themeColor="text1"/>
                <w:sz w:val="22"/>
                <w:szCs w:val="22"/>
              </w:rPr>
              <w:t xml:space="preserve">Heritage </w:t>
            </w:r>
          </w:p>
          <w:p w14:paraId="0C8E7FE8" w14:textId="77777777" w:rsidR="00910B27" w:rsidRPr="00473D25" w:rsidRDefault="00910B27" w:rsidP="00910B27">
            <w:pPr>
              <w:pStyle w:val="desdNumberedL1"/>
              <w:numPr>
                <w:ilvl w:val="0"/>
                <w:numId w:val="0"/>
              </w:numPr>
              <w:tabs>
                <w:tab w:val="left" w:pos="357"/>
              </w:tabs>
              <w:rPr>
                <w:rFonts w:ascii="Arial" w:hAnsi="Arial" w:cs="Arial"/>
                <w:sz w:val="22"/>
                <w:szCs w:val="22"/>
              </w:rPr>
            </w:pPr>
            <w:r>
              <w:rPr>
                <w:rFonts w:ascii="Arial" w:hAnsi="Arial" w:cs="Arial"/>
                <w:sz w:val="22"/>
                <w:szCs w:val="22"/>
              </w:rPr>
              <w:t xml:space="preserve">Should any historical relics be unexpectedly discovered in any areas of the site, then all excavation or disturbance to the area is to stop immediately and the Heritage Council of NSW should be informed in accordance with Section 146 of the </w:t>
            </w:r>
            <w:r w:rsidRPr="00504697">
              <w:rPr>
                <w:rFonts w:ascii="Arial" w:hAnsi="Arial" w:cs="Arial"/>
                <w:i/>
                <w:sz w:val="22"/>
                <w:szCs w:val="22"/>
              </w:rPr>
              <w:t>Heritage Act 1977</w:t>
            </w:r>
            <w:r>
              <w:rPr>
                <w:rFonts w:ascii="Arial" w:hAnsi="Arial" w:cs="Arial"/>
                <w:sz w:val="22"/>
                <w:szCs w:val="22"/>
              </w:rPr>
              <w:t>.</w:t>
            </w:r>
          </w:p>
        </w:tc>
        <w:tc>
          <w:tcPr>
            <w:tcW w:w="1087" w:type="dxa"/>
            <w:shd w:val="clear" w:color="auto" w:fill="FFFFFF" w:themeFill="background1"/>
            <w:vAlign w:val="center"/>
          </w:tcPr>
          <w:p w14:paraId="51CDA818" w14:textId="77777777" w:rsidR="00910B27" w:rsidRPr="00720F93" w:rsidRDefault="00910B27" w:rsidP="00910B27">
            <w:pPr>
              <w:rPr>
                <w:rStyle w:val="comments"/>
                <w:color w:val="FFFFFF" w:themeColor="background1"/>
              </w:rPr>
            </w:pPr>
          </w:p>
        </w:tc>
      </w:tr>
      <w:tr w:rsidR="00910B27" w:rsidRPr="00DA3289" w14:paraId="5F5137F4" w14:textId="77777777" w:rsidTr="00296FA4">
        <w:trPr>
          <w:trHeight w:val="284"/>
          <w:jc w:val="center"/>
        </w:trPr>
        <w:tc>
          <w:tcPr>
            <w:tcW w:w="936" w:type="dxa"/>
          </w:tcPr>
          <w:p w14:paraId="4937E9BB"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010E957C" w14:textId="77777777" w:rsidR="00910B27" w:rsidRPr="00473D25" w:rsidRDefault="00910B27" w:rsidP="00910B27">
            <w:pPr>
              <w:pStyle w:val="desdNumberedL1"/>
              <w:numPr>
                <w:ilvl w:val="0"/>
                <w:numId w:val="0"/>
              </w:numPr>
              <w:tabs>
                <w:tab w:val="left" w:pos="357"/>
              </w:tabs>
              <w:rPr>
                <w:rFonts w:ascii="Arial" w:hAnsi="Arial" w:cs="Arial"/>
                <w:sz w:val="22"/>
                <w:szCs w:val="22"/>
              </w:rPr>
            </w:pPr>
            <w:r>
              <w:rPr>
                <w:rFonts w:ascii="Arial" w:hAnsi="Arial" w:cs="Arial"/>
                <w:sz w:val="22"/>
                <w:szCs w:val="22"/>
              </w:rPr>
              <w:t xml:space="preserve">Should any Aboriginal relics be </w:t>
            </w:r>
            <w:r w:rsidRPr="00D557A4">
              <w:rPr>
                <w:rFonts w:ascii="Arial" w:hAnsi="Arial" w:cs="Arial"/>
                <w:sz w:val="22"/>
                <w:szCs w:val="22"/>
              </w:rPr>
              <w:t xml:space="preserve">unexpectedly discovered in any areas of the site, then all excavation or disturbance to the area is to stop immediately and the </w:t>
            </w:r>
            <w:r>
              <w:rPr>
                <w:rFonts w:ascii="Arial" w:hAnsi="Arial" w:cs="Arial"/>
                <w:sz w:val="22"/>
                <w:szCs w:val="22"/>
              </w:rPr>
              <w:t>National Parks and Wildlife Service (NPWS)</w:t>
            </w:r>
            <w:r w:rsidRPr="00D557A4">
              <w:rPr>
                <w:rFonts w:ascii="Arial" w:hAnsi="Arial" w:cs="Arial"/>
                <w:sz w:val="22"/>
                <w:szCs w:val="22"/>
              </w:rPr>
              <w:t xml:space="preserve"> should be informed in accordan</w:t>
            </w:r>
            <w:r>
              <w:rPr>
                <w:rFonts w:ascii="Arial" w:hAnsi="Arial" w:cs="Arial"/>
                <w:sz w:val="22"/>
                <w:szCs w:val="22"/>
              </w:rPr>
              <w:t>ce with Section 89A</w:t>
            </w:r>
            <w:r w:rsidRPr="00D557A4">
              <w:rPr>
                <w:rFonts w:ascii="Arial" w:hAnsi="Arial" w:cs="Arial"/>
                <w:sz w:val="22"/>
                <w:szCs w:val="22"/>
              </w:rPr>
              <w:t xml:space="preserve"> of the </w:t>
            </w:r>
            <w:r w:rsidRPr="00504697">
              <w:rPr>
                <w:rFonts w:ascii="Arial" w:hAnsi="Arial" w:cs="Arial"/>
                <w:i/>
                <w:sz w:val="22"/>
                <w:szCs w:val="22"/>
              </w:rPr>
              <w:t>National Parks and Wildlife Act, 1974</w:t>
            </w:r>
            <w:r>
              <w:rPr>
                <w:rFonts w:ascii="Arial" w:hAnsi="Arial" w:cs="Arial"/>
                <w:sz w:val="22"/>
                <w:szCs w:val="22"/>
              </w:rPr>
              <w:t>.</w:t>
            </w:r>
          </w:p>
        </w:tc>
        <w:tc>
          <w:tcPr>
            <w:tcW w:w="1087" w:type="dxa"/>
            <w:shd w:val="clear" w:color="auto" w:fill="FFFFFF" w:themeFill="background1"/>
            <w:vAlign w:val="center"/>
          </w:tcPr>
          <w:p w14:paraId="278974C4" w14:textId="77777777" w:rsidR="00910B27" w:rsidRPr="00720F93" w:rsidRDefault="00910B27" w:rsidP="00910B27">
            <w:pPr>
              <w:rPr>
                <w:rStyle w:val="comments"/>
                <w:color w:val="FFFFFF" w:themeColor="background1"/>
              </w:rPr>
            </w:pPr>
          </w:p>
        </w:tc>
      </w:tr>
      <w:tr w:rsidR="00910B27" w:rsidRPr="00DA3289" w14:paraId="2FC8E4F4" w14:textId="77777777" w:rsidTr="00296FA4">
        <w:trPr>
          <w:trHeight w:val="284"/>
          <w:jc w:val="center"/>
        </w:trPr>
        <w:tc>
          <w:tcPr>
            <w:tcW w:w="936" w:type="dxa"/>
          </w:tcPr>
          <w:p w14:paraId="79D28B59"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2CE15FDB" w14:textId="77777777" w:rsidR="00910B27" w:rsidRPr="006E6E0B" w:rsidRDefault="00910B27" w:rsidP="00EF3290">
            <w:pPr>
              <w:pStyle w:val="desdNumberedL1"/>
              <w:numPr>
                <w:ilvl w:val="0"/>
                <w:numId w:val="0"/>
              </w:numPr>
              <w:spacing w:after="120"/>
              <w:ind w:left="380" w:hanging="380"/>
              <w:rPr>
                <w:rFonts w:ascii="Arial" w:eastAsia="Cambria" w:hAnsi="Arial" w:cs="Arial"/>
                <w:b/>
                <w:i/>
                <w:color w:val="000000" w:themeColor="text1"/>
                <w:sz w:val="22"/>
                <w:szCs w:val="22"/>
              </w:rPr>
            </w:pPr>
            <w:r w:rsidRPr="006E6E0B">
              <w:rPr>
                <w:rFonts w:ascii="Arial" w:eastAsia="Cambria" w:hAnsi="Arial" w:cs="Arial"/>
                <w:b/>
                <w:i/>
                <w:color w:val="000000" w:themeColor="text1"/>
                <w:sz w:val="22"/>
                <w:szCs w:val="22"/>
              </w:rPr>
              <w:t>Contamination</w:t>
            </w:r>
          </w:p>
          <w:p w14:paraId="1D38CA39" w14:textId="5D272C00" w:rsidR="00910B27" w:rsidRDefault="00910B27" w:rsidP="00910B27">
            <w:pPr>
              <w:pStyle w:val="desdNumberedL1"/>
              <w:numPr>
                <w:ilvl w:val="0"/>
                <w:numId w:val="0"/>
              </w:numPr>
              <w:tabs>
                <w:tab w:val="left" w:pos="357"/>
              </w:tabs>
              <w:rPr>
                <w:rFonts w:ascii="Arial" w:hAnsi="Arial" w:cs="Arial"/>
                <w:sz w:val="22"/>
                <w:szCs w:val="22"/>
              </w:rPr>
            </w:pPr>
            <w:bookmarkStart w:id="2" w:name="_Hlk43209120"/>
            <w:r w:rsidRPr="00FF1681">
              <w:rPr>
                <w:rFonts w:ascii="Arial" w:hAnsi="Arial" w:cs="Arial"/>
                <w:sz w:val="22"/>
                <w:szCs w:val="22"/>
              </w:rPr>
              <w:t xml:space="preserve">If </w:t>
            </w:r>
            <w:proofErr w:type="gramStart"/>
            <w:r w:rsidRPr="00FF1681">
              <w:rPr>
                <w:rFonts w:ascii="Arial" w:hAnsi="Arial" w:cs="Arial"/>
                <w:sz w:val="22"/>
                <w:szCs w:val="22"/>
              </w:rPr>
              <w:t>unexpected contaminated</w:t>
            </w:r>
            <w:proofErr w:type="gramEnd"/>
            <w:r w:rsidRPr="00FF1681">
              <w:rPr>
                <w:rFonts w:ascii="Arial" w:hAnsi="Arial" w:cs="Arial"/>
                <w:sz w:val="22"/>
                <w:szCs w:val="22"/>
              </w:rPr>
              <w:t xml:space="preserve"> soil and/or groundwater </w:t>
            </w:r>
            <w:bookmarkEnd w:id="2"/>
            <w:r w:rsidRPr="00FF1681">
              <w:rPr>
                <w:rFonts w:ascii="Arial" w:hAnsi="Arial" w:cs="Arial"/>
                <w:sz w:val="22"/>
                <w:szCs w:val="22"/>
              </w:rPr>
              <w:t>is encountered during any works; all work must cease and the situation must be promptly evaluated by an appropriately qualified and experienced environmental consultant. The contaminated soil and/or groundwater must then be managed under the supervision of the environmental consultant, in accordance with relevant NSW Environment Protection Authority (EPA) Guidelines.</w:t>
            </w:r>
          </w:p>
        </w:tc>
        <w:tc>
          <w:tcPr>
            <w:tcW w:w="1087" w:type="dxa"/>
            <w:shd w:val="clear" w:color="auto" w:fill="FFFFFF" w:themeFill="background1"/>
            <w:vAlign w:val="center"/>
          </w:tcPr>
          <w:p w14:paraId="26B2ADF9" w14:textId="77777777" w:rsidR="00910B27" w:rsidRPr="00720F93" w:rsidRDefault="00910B27" w:rsidP="00910B27">
            <w:pPr>
              <w:rPr>
                <w:rStyle w:val="comments"/>
                <w:color w:val="FFFFFF" w:themeColor="background1"/>
              </w:rPr>
            </w:pPr>
          </w:p>
        </w:tc>
      </w:tr>
      <w:tr w:rsidR="00910B27" w:rsidRPr="00DA3289" w14:paraId="5FA554C8" w14:textId="77777777" w:rsidTr="00296FA4">
        <w:trPr>
          <w:trHeight w:val="284"/>
          <w:jc w:val="center"/>
        </w:trPr>
        <w:tc>
          <w:tcPr>
            <w:tcW w:w="936" w:type="dxa"/>
          </w:tcPr>
          <w:p w14:paraId="36CEDB4D"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2017F7C9" w14:textId="77777777" w:rsidR="00910B27" w:rsidRDefault="00910B27" w:rsidP="00910B27">
            <w:pPr>
              <w:spacing w:after="240"/>
            </w:pPr>
            <w:r w:rsidRPr="003723C6">
              <w:t xml:space="preserve">If </w:t>
            </w:r>
            <w:proofErr w:type="gramStart"/>
            <w:r w:rsidRPr="003723C6">
              <w:t>unexpected contaminated</w:t>
            </w:r>
            <w:proofErr w:type="gramEnd"/>
            <w:r w:rsidRPr="003723C6">
              <w:t xml:space="preserve"> soil or groundwater is treated and/or managed onsite; the supervising environmental consultant must verify that the situation was appropriately managed in accordance with relevant NSW EPA guidelines. </w:t>
            </w:r>
          </w:p>
          <w:p w14:paraId="38BFF942" w14:textId="3CAD081C" w:rsidR="00910B27" w:rsidRPr="001731B1" w:rsidRDefault="00910B27" w:rsidP="00910B27">
            <w:pPr>
              <w:spacing w:after="240"/>
            </w:pPr>
            <w:r w:rsidRPr="003723C6">
              <w:t>The verification documentation must be provided to the satisfaction of the PC and Council</w:t>
            </w:r>
            <w:r>
              <w:t>’s</w:t>
            </w:r>
            <w:r w:rsidRPr="003723C6">
              <w:t xml:space="preserve"> </w:t>
            </w:r>
            <w:r>
              <w:t>Senior Environmental Health Officer</w:t>
            </w:r>
            <w:r w:rsidRPr="003723C6">
              <w:t>, prior to the recommencement of any works.</w:t>
            </w:r>
          </w:p>
        </w:tc>
        <w:tc>
          <w:tcPr>
            <w:tcW w:w="1087" w:type="dxa"/>
            <w:shd w:val="clear" w:color="auto" w:fill="FFFFFF" w:themeFill="background1"/>
            <w:vAlign w:val="center"/>
          </w:tcPr>
          <w:p w14:paraId="37CA1C1D" w14:textId="77777777" w:rsidR="00910B27" w:rsidRPr="00720F93" w:rsidRDefault="00910B27" w:rsidP="00910B27">
            <w:pPr>
              <w:rPr>
                <w:rStyle w:val="comments"/>
                <w:color w:val="FFFFFF" w:themeColor="background1"/>
              </w:rPr>
            </w:pPr>
          </w:p>
        </w:tc>
      </w:tr>
      <w:tr w:rsidR="00910B27" w:rsidRPr="00DA3289" w14:paraId="06A13416" w14:textId="77777777" w:rsidTr="00296FA4">
        <w:trPr>
          <w:trHeight w:val="284"/>
          <w:jc w:val="center"/>
        </w:trPr>
        <w:tc>
          <w:tcPr>
            <w:tcW w:w="936" w:type="dxa"/>
          </w:tcPr>
          <w:p w14:paraId="49DC6C2F"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282F35D2" w14:textId="77777777" w:rsidR="00910B27" w:rsidRPr="00FC3AA9" w:rsidRDefault="00910B27" w:rsidP="00EF3290">
            <w:pPr>
              <w:autoSpaceDE w:val="0"/>
              <w:autoSpaceDN w:val="0"/>
              <w:adjustRightInd w:val="0"/>
              <w:spacing w:after="120"/>
              <w:rPr>
                <w:rFonts w:eastAsia="Cambria"/>
                <w:b/>
                <w:i/>
              </w:rPr>
            </w:pPr>
            <w:r w:rsidRPr="00FC3AA9">
              <w:rPr>
                <w:rFonts w:eastAsia="Cambria"/>
                <w:b/>
                <w:i/>
              </w:rPr>
              <w:t>Waste Minimisation and Management Plan</w:t>
            </w:r>
            <w:r>
              <w:rPr>
                <w:rFonts w:eastAsia="Cambria"/>
                <w:b/>
                <w:i/>
              </w:rPr>
              <w:t xml:space="preserve"> </w:t>
            </w:r>
          </w:p>
          <w:p w14:paraId="36307E99" w14:textId="77777777" w:rsidR="00910B27" w:rsidRPr="00FC3AA9" w:rsidRDefault="00910B27" w:rsidP="00910B27">
            <w:pPr>
              <w:pStyle w:val="desdNumberedL1"/>
              <w:numPr>
                <w:ilvl w:val="0"/>
                <w:numId w:val="0"/>
              </w:numPr>
              <w:rPr>
                <w:rFonts w:ascii="Arial" w:hAnsi="Arial" w:cs="Arial"/>
                <w:sz w:val="22"/>
                <w:szCs w:val="22"/>
                <w:lang w:val="en-US"/>
              </w:rPr>
            </w:pPr>
            <w:r w:rsidRPr="00FC3AA9">
              <w:rPr>
                <w:rFonts w:ascii="Arial" w:hAnsi="Arial" w:cs="Arial"/>
                <w:sz w:val="22"/>
                <w:szCs w:val="22"/>
                <w:lang w:val="en-US"/>
              </w:rPr>
              <w:t xml:space="preserve">All waste must be contained within the site during construction and then be recycled in accordance with the approved Waste </w:t>
            </w:r>
            <w:proofErr w:type="spellStart"/>
            <w:r w:rsidRPr="00FC3AA9">
              <w:rPr>
                <w:rFonts w:ascii="Arial" w:hAnsi="Arial" w:cs="Arial"/>
                <w:sz w:val="22"/>
                <w:szCs w:val="22"/>
                <w:lang w:val="en-US"/>
              </w:rPr>
              <w:t>Minimisation</w:t>
            </w:r>
            <w:proofErr w:type="spellEnd"/>
            <w:r w:rsidRPr="00FC3AA9">
              <w:rPr>
                <w:rFonts w:ascii="Arial" w:hAnsi="Arial" w:cs="Arial"/>
                <w:sz w:val="22"/>
                <w:szCs w:val="22"/>
                <w:lang w:val="en-US"/>
              </w:rPr>
              <w:t xml:space="preserve"> and Management Plan (WMMP) or removed to an authorised waste disposal facility. No waste </w:t>
            </w:r>
            <w:r>
              <w:rPr>
                <w:rFonts w:ascii="Arial" w:hAnsi="Arial" w:cs="Arial"/>
                <w:sz w:val="22"/>
                <w:szCs w:val="22"/>
                <w:lang w:val="en-US"/>
              </w:rPr>
              <w:t>must</w:t>
            </w:r>
            <w:r w:rsidRPr="00FC3AA9">
              <w:rPr>
                <w:rFonts w:ascii="Arial" w:hAnsi="Arial" w:cs="Arial"/>
                <w:sz w:val="22"/>
                <w:szCs w:val="22"/>
                <w:lang w:val="en-US"/>
              </w:rPr>
              <w:t xml:space="preserve"> be placed in any location or in any manner that would allow it to fall, descend, blow, wash, percolate or otherwise escape from the site.</w:t>
            </w:r>
          </w:p>
          <w:p w14:paraId="7D758E18" w14:textId="77777777" w:rsidR="00910B27" w:rsidRDefault="00910B27" w:rsidP="00910B27">
            <w:pPr>
              <w:pStyle w:val="desdNormal"/>
              <w:rPr>
                <w:rFonts w:ascii="Arial" w:hAnsi="Arial" w:cs="Arial"/>
                <w:sz w:val="22"/>
                <w:szCs w:val="22"/>
                <w:lang w:val="en-US"/>
              </w:rPr>
            </w:pPr>
            <w:r w:rsidRPr="00FC3AA9">
              <w:rPr>
                <w:rFonts w:ascii="Arial" w:hAnsi="Arial" w:cs="Arial"/>
                <w:sz w:val="22"/>
                <w:szCs w:val="22"/>
                <w:lang w:val="en-US"/>
              </w:rPr>
              <w:t>Compliance with the</w:t>
            </w:r>
            <w:r w:rsidRPr="00FC3AA9">
              <w:rPr>
                <w:rFonts w:ascii="Arial" w:hAnsi="Arial" w:cs="Arial"/>
                <w:spacing w:val="-3"/>
                <w:sz w:val="22"/>
                <w:szCs w:val="22"/>
                <w:lang w:val="en-US"/>
              </w:rPr>
              <w:t xml:space="preserve"> WMMP </w:t>
            </w:r>
            <w:r>
              <w:rPr>
                <w:rFonts w:ascii="Arial" w:hAnsi="Arial" w:cs="Arial"/>
                <w:sz w:val="22"/>
                <w:szCs w:val="22"/>
                <w:lang w:val="en-US"/>
              </w:rPr>
              <w:t>must</w:t>
            </w:r>
            <w:r w:rsidRPr="00FC3AA9">
              <w:rPr>
                <w:rFonts w:ascii="Arial" w:hAnsi="Arial" w:cs="Arial"/>
                <w:sz w:val="22"/>
                <w:szCs w:val="22"/>
                <w:lang w:val="en-US"/>
              </w:rPr>
              <w:t xml:space="preserve"> be demonstrated by the retention of relevant receipts.  These must be submitted to Council, upon request. </w:t>
            </w:r>
          </w:p>
          <w:p w14:paraId="21D918BF" w14:textId="77777777" w:rsidR="00910B27" w:rsidRDefault="00910B27" w:rsidP="00910B27">
            <w:pPr>
              <w:pStyle w:val="desdNormal"/>
              <w:ind w:left="284"/>
              <w:rPr>
                <w:rFonts w:ascii="Arial" w:hAnsi="Arial" w:cs="Arial"/>
                <w:sz w:val="22"/>
                <w:szCs w:val="22"/>
                <w:lang w:val="en-US"/>
              </w:rPr>
            </w:pPr>
          </w:p>
          <w:p w14:paraId="20970BC4" w14:textId="77777777" w:rsidR="00910B27" w:rsidRPr="00031982" w:rsidRDefault="00910B27" w:rsidP="00995E7D">
            <w:pPr>
              <w:pStyle w:val="desdNormal"/>
              <w:spacing w:after="120"/>
              <w:rPr>
                <w:rFonts w:ascii="Arial" w:hAnsi="Arial" w:cs="Arial"/>
                <w:sz w:val="22"/>
                <w:szCs w:val="22"/>
                <w:lang w:val="en-US"/>
              </w:rPr>
            </w:pPr>
            <w:r w:rsidRPr="0098777F">
              <w:rPr>
                <w:rFonts w:ascii="Arial" w:hAnsi="Arial" w:cs="Arial"/>
                <w:b/>
                <w:bCs/>
                <w:i/>
                <w:iCs/>
                <w:sz w:val="22"/>
                <w:szCs w:val="22"/>
                <w:lang w:val="en-US"/>
              </w:rPr>
              <w:t>Note</w:t>
            </w:r>
            <w:r w:rsidRPr="0098777F">
              <w:rPr>
                <w:rFonts w:ascii="Arial" w:hAnsi="Arial" w:cs="Arial"/>
                <w:i/>
                <w:iCs/>
                <w:sz w:val="22"/>
                <w:szCs w:val="22"/>
                <w:lang w:val="en-US"/>
              </w:rPr>
              <w:t>: “Waste” has the same meaning as the definition of “Waste” in the Protection of the Environment Operations Act 1997.</w:t>
            </w:r>
          </w:p>
        </w:tc>
        <w:tc>
          <w:tcPr>
            <w:tcW w:w="1087" w:type="dxa"/>
            <w:shd w:val="clear" w:color="auto" w:fill="FFFFFF" w:themeFill="background1"/>
            <w:vAlign w:val="center"/>
          </w:tcPr>
          <w:p w14:paraId="5DAB1067" w14:textId="77777777" w:rsidR="00910B27" w:rsidRPr="00720F93" w:rsidRDefault="00910B27" w:rsidP="00910B27">
            <w:pPr>
              <w:rPr>
                <w:rStyle w:val="comments"/>
                <w:color w:val="FFFFFF" w:themeColor="background1"/>
              </w:rPr>
            </w:pPr>
          </w:p>
        </w:tc>
      </w:tr>
      <w:tr w:rsidR="00910B27" w:rsidRPr="00DA3289" w14:paraId="6930C980" w14:textId="77777777" w:rsidTr="00296FA4">
        <w:trPr>
          <w:trHeight w:val="284"/>
          <w:jc w:val="center"/>
        </w:trPr>
        <w:tc>
          <w:tcPr>
            <w:tcW w:w="936" w:type="dxa"/>
          </w:tcPr>
          <w:p w14:paraId="7157DC59"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52AD308D" w14:textId="77777777" w:rsidR="00910B27" w:rsidRPr="00753B58" w:rsidRDefault="00910B27" w:rsidP="00EF3290">
            <w:pPr>
              <w:pStyle w:val="desdHeading"/>
              <w:spacing w:after="120"/>
              <w:rPr>
                <w:rFonts w:ascii="Arial" w:hAnsi="Arial" w:cs="Arial"/>
                <w:sz w:val="22"/>
                <w:szCs w:val="22"/>
              </w:rPr>
            </w:pPr>
            <w:r w:rsidRPr="00753B58">
              <w:rPr>
                <w:rFonts w:ascii="Arial" w:hAnsi="Arial" w:cs="Arial"/>
                <w:sz w:val="22"/>
                <w:szCs w:val="22"/>
              </w:rPr>
              <w:t>Road Reserve, Footpath &amp; Gutters</w:t>
            </w:r>
          </w:p>
          <w:p w14:paraId="592C728E" w14:textId="77777777" w:rsidR="00910B27" w:rsidRPr="00B24C92" w:rsidRDefault="00910B27" w:rsidP="00995E7D">
            <w:pPr>
              <w:pStyle w:val="desdNumberedL1"/>
              <w:numPr>
                <w:ilvl w:val="0"/>
                <w:numId w:val="0"/>
              </w:numPr>
              <w:tabs>
                <w:tab w:val="left" w:pos="357"/>
              </w:tabs>
              <w:spacing w:after="120"/>
              <w:rPr>
                <w:rFonts w:ascii="Arial" w:hAnsi="Arial" w:cs="Arial"/>
                <w:sz w:val="22"/>
                <w:szCs w:val="22"/>
              </w:rPr>
            </w:pPr>
            <w:r w:rsidRPr="00753B58">
              <w:rPr>
                <w:rFonts w:ascii="Arial" w:hAnsi="Arial" w:cs="Arial"/>
                <w:sz w:val="22"/>
                <w:szCs w:val="22"/>
              </w:rPr>
              <w:t xml:space="preserve">The </w:t>
            </w:r>
            <w:r>
              <w:rPr>
                <w:rFonts w:ascii="Arial" w:hAnsi="Arial" w:cs="Arial"/>
                <w:sz w:val="22"/>
                <w:szCs w:val="22"/>
              </w:rPr>
              <w:t>road reserve</w:t>
            </w:r>
            <w:r w:rsidRPr="00753B58">
              <w:rPr>
                <w:rFonts w:ascii="Arial" w:hAnsi="Arial" w:cs="Arial"/>
                <w:sz w:val="22"/>
                <w:szCs w:val="22"/>
              </w:rPr>
              <w:t xml:space="preserve"> adjoining the </w:t>
            </w:r>
            <w:r>
              <w:rPr>
                <w:rFonts w:ascii="Arial" w:hAnsi="Arial" w:cs="Arial"/>
                <w:sz w:val="22"/>
                <w:szCs w:val="22"/>
              </w:rPr>
              <w:t xml:space="preserve">development </w:t>
            </w:r>
            <w:r w:rsidRPr="00753B58">
              <w:rPr>
                <w:rFonts w:ascii="Arial" w:hAnsi="Arial" w:cs="Arial"/>
                <w:sz w:val="22"/>
                <w:szCs w:val="22"/>
              </w:rPr>
              <w:t xml:space="preserve">site </w:t>
            </w:r>
            <w:r>
              <w:rPr>
                <w:rFonts w:ascii="Arial" w:hAnsi="Arial" w:cs="Arial"/>
                <w:sz w:val="22"/>
                <w:szCs w:val="22"/>
              </w:rPr>
              <w:t>must</w:t>
            </w:r>
            <w:r w:rsidRPr="00753B58">
              <w:rPr>
                <w:rFonts w:ascii="Arial" w:hAnsi="Arial" w:cs="Arial"/>
                <w:sz w:val="22"/>
                <w:szCs w:val="22"/>
              </w:rPr>
              <w:t xml:space="preserve"> be kept clear of soil and debris.</w:t>
            </w:r>
          </w:p>
        </w:tc>
        <w:tc>
          <w:tcPr>
            <w:tcW w:w="1087" w:type="dxa"/>
            <w:shd w:val="clear" w:color="auto" w:fill="FFFFFF" w:themeFill="background1"/>
            <w:vAlign w:val="center"/>
          </w:tcPr>
          <w:p w14:paraId="1933898E" w14:textId="77777777" w:rsidR="00910B27" w:rsidRPr="00720F93" w:rsidRDefault="00910B27" w:rsidP="00910B27">
            <w:pPr>
              <w:rPr>
                <w:rStyle w:val="comments"/>
                <w:color w:val="FFFFFF" w:themeColor="background1"/>
              </w:rPr>
            </w:pPr>
          </w:p>
        </w:tc>
      </w:tr>
      <w:tr w:rsidR="00910B27" w:rsidRPr="00DA3289" w14:paraId="0FEBFB08" w14:textId="77777777" w:rsidTr="00296FA4">
        <w:trPr>
          <w:trHeight w:val="284"/>
          <w:jc w:val="center"/>
        </w:trPr>
        <w:tc>
          <w:tcPr>
            <w:tcW w:w="936" w:type="dxa"/>
          </w:tcPr>
          <w:p w14:paraId="0FAF2731"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4D7F47A9" w14:textId="77777777" w:rsidR="00910B27" w:rsidRPr="00302793" w:rsidRDefault="00910B27" w:rsidP="00EF3290">
            <w:pPr>
              <w:keepNext/>
              <w:tabs>
                <w:tab w:val="left" w:pos="90"/>
              </w:tabs>
              <w:spacing w:after="120"/>
              <w:rPr>
                <w:b/>
                <w:i/>
                <w:color w:val="000000"/>
                <w:szCs w:val="22"/>
              </w:rPr>
            </w:pPr>
            <w:r w:rsidRPr="00302793">
              <w:rPr>
                <w:b/>
                <w:i/>
                <w:color w:val="000000"/>
                <w:szCs w:val="22"/>
              </w:rPr>
              <w:t>Work Hours and Noise</w:t>
            </w:r>
          </w:p>
          <w:p w14:paraId="26ECF577" w14:textId="4BCE7A20" w:rsidR="00910B27" w:rsidRPr="00302793" w:rsidRDefault="00910B27" w:rsidP="00910B27">
            <w:pPr>
              <w:tabs>
                <w:tab w:val="num" w:pos="380"/>
              </w:tabs>
              <w:spacing w:after="240"/>
              <w:ind w:left="380" w:hanging="380"/>
              <w:rPr>
                <w:szCs w:val="22"/>
              </w:rPr>
            </w:pPr>
            <w:r w:rsidRPr="00302793">
              <w:rPr>
                <w:szCs w:val="22"/>
              </w:rPr>
              <w:t>The following must be complied with during construction works:</w:t>
            </w:r>
          </w:p>
          <w:p w14:paraId="6B918C40" w14:textId="08161A59" w:rsidR="00910B27" w:rsidRPr="00302793" w:rsidRDefault="00910B27" w:rsidP="00EF3290">
            <w:pPr>
              <w:numPr>
                <w:ilvl w:val="0"/>
                <w:numId w:val="4"/>
              </w:numPr>
              <w:spacing w:after="120"/>
              <w:ind w:left="373"/>
              <w:rPr>
                <w:szCs w:val="22"/>
              </w:rPr>
            </w:pPr>
            <w:r w:rsidRPr="00302793">
              <w:rPr>
                <w:szCs w:val="22"/>
              </w:rPr>
              <w:t xml:space="preserve">To limit the impact of the development on adjoining owners, </w:t>
            </w:r>
            <w:r w:rsidRPr="00302793">
              <w:rPr>
                <w:iCs/>
                <w:szCs w:val="22"/>
              </w:rPr>
              <w:t>all</w:t>
            </w:r>
            <w:r w:rsidRPr="00302793">
              <w:rPr>
                <w:szCs w:val="22"/>
              </w:rPr>
              <w:t xml:space="preserve"> construction work must be restricted to the hours of 7.00am to 6.00pm Monday to Friday and 8.00am to 3.00pm Saturday</w:t>
            </w:r>
            <w:r>
              <w:rPr>
                <w:szCs w:val="22"/>
              </w:rPr>
              <w:t xml:space="preserve">. </w:t>
            </w:r>
            <w:r w:rsidRPr="00302793">
              <w:rPr>
                <w:szCs w:val="22"/>
              </w:rPr>
              <w:t>No work is to take place on Sunday or Public Holidays</w:t>
            </w:r>
            <w:r>
              <w:rPr>
                <w:szCs w:val="22"/>
              </w:rPr>
              <w:t>. Any proposed change to hours must be approved by Council in writing;</w:t>
            </w:r>
            <w:r w:rsidRPr="00302793">
              <w:rPr>
                <w:szCs w:val="22"/>
              </w:rPr>
              <w:t xml:space="preserve"> and</w:t>
            </w:r>
          </w:p>
          <w:p w14:paraId="49BE7207" w14:textId="52FD86F9" w:rsidR="00910B27" w:rsidRPr="00302793" w:rsidRDefault="00910B27" w:rsidP="00995E7D">
            <w:pPr>
              <w:numPr>
                <w:ilvl w:val="0"/>
                <w:numId w:val="4"/>
              </w:numPr>
              <w:spacing w:after="120"/>
              <w:ind w:left="368" w:hanging="357"/>
              <w:rPr>
                <w:szCs w:val="22"/>
              </w:rPr>
            </w:pPr>
            <w:r w:rsidRPr="00302793">
              <w:rPr>
                <w:szCs w:val="22"/>
              </w:rPr>
              <w:t>The noise from all</w:t>
            </w:r>
            <w:r w:rsidRPr="00302793">
              <w:rPr>
                <w:color w:val="FF0000"/>
                <w:szCs w:val="22"/>
              </w:rPr>
              <w:t xml:space="preserve"> </w:t>
            </w:r>
            <w:r w:rsidRPr="00302793">
              <w:rPr>
                <w:szCs w:val="22"/>
              </w:rPr>
              <w:t xml:space="preserve">activities associated with construction of the approved development must comply with the </w:t>
            </w:r>
            <w:r>
              <w:rPr>
                <w:szCs w:val="22"/>
              </w:rPr>
              <w:t>work practices</w:t>
            </w:r>
            <w:r w:rsidRPr="00302793">
              <w:rPr>
                <w:szCs w:val="22"/>
              </w:rPr>
              <w:t xml:space="preserve"> as outlined in the NSW </w:t>
            </w:r>
            <w:r>
              <w:rPr>
                <w:szCs w:val="22"/>
              </w:rPr>
              <w:t>Department of Environment &amp; Climate Change</w:t>
            </w:r>
            <w:r w:rsidRPr="00302793">
              <w:rPr>
                <w:szCs w:val="22"/>
              </w:rPr>
              <w:t xml:space="preserve"> </w:t>
            </w:r>
            <w:r>
              <w:rPr>
                <w:i/>
                <w:szCs w:val="22"/>
              </w:rPr>
              <w:t>Interim Construction Noise Guideline</w:t>
            </w:r>
            <w:r w:rsidRPr="00302793">
              <w:rPr>
                <w:szCs w:val="22"/>
              </w:rPr>
              <w:t>. The LA10 level measured over a period of not less than 15 minutes when the construction site is in operation must not exceed the background (LA90) noise level by more than 10dB(A) when assessed at any sensitive noise receiver.</w:t>
            </w:r>
          </w:p>
        </w:tc>
        <w:tc>
          <w:tcPr>
            <w:tcW w:w="1087" w:type="dxa"/>
            <w:shd w:val="clear" w:color="auto" w:fill="FFFFFF" w:themeFill="background1"/>
            <w:vAlign w:val="center"/>
          </w:tcPr>
          <w:p w14:paraId="2A295D45" w14:textId="77777777" w:rsidR="00910B27" w:rsidRPr="00720F93" w:rsidRDefault="00910B27" w:rsidP="00910B27">
            <w:pPr>
              <w:rPr>
                <w:rStyle w:val="comments"/>
                <w:color w:val="FFFFFF" w:themeColor="background1"/>
              </w:rPr>
            </w:pPr>
          </w:p>
        </w:tc>
      </w:tr>
      <w:tr w:rsidR="00910B27" w:rsidRPr="00DA3289" w14:paraId="327F1FEB" w14:textId="77777777" w:rsidTr="00296FA4">
        <w:trPr>
          <w:trHeight w:val="284"/>
          <w:jc w:val="center"/>
        </w:trPr>
        <w:tc>
          <w:tcPr>
            <w:tcW w:w="936" w:type="dxa"/>
            <w:shd w:val="clear" w:color="auto" w:fill="auto"/>
          </w:tcPr>
          <w:p w14:paraId="6F261C64" w14:textId="77777777" w:rsidR="00910B27" w:rsidRPr="00360BBD" w:rsidRDefault="00910B27" w:rsidP="00910B27">
            <w:pPr>
              <w:rPr>
                <w:sz w:val="24"/>
              </w:rPr>
            </w:pPr>
            <w:bookmarkStart w:id="3" w:name="_Hlk507415494"/>
          </w:p>
        </w:tc>
        <w:tc>
          <w:tcPr>
            <w:tcW w:w="8967" w:type="dxa"/>
            <w:shd w:val="clear" w:color="auto" w:fill="F2F2F2" w:themeFill="background1" w:themeFillShade="F2"/>
          </w:tcPr>
          <w:p w14:paraId="241C1919" w14:textId="77777777" w:rsidR="00910B27" w:rsidRPr="00360BBD" w:rsidRDefault="00910B27" w:rsidP="00910B27">
            <w:pPr>
              <w:pStyle w:val="Heading1"/>
              <w:rPr>
                <w:sz w:val="36"/>
                <w:szCs w:val="24"/>
              </w:rPr>
            </w:pPr>
            <w:r w:rsidRPr="00360BBD">
              <w:rPr>
                <w:sz w:val="36"/>
                <w:szCs w:val="24"/>
              </w:rPr>
              <w:t xml:space="preserve">PART </w:t>
            </w:r>
            <w:r w:rsidRPr="00586ED2">
              <w:rPr>
                <w:sz w:val="36"/>
                <w:szCs w:val="24"/>
              </w:rPr>
              <w:fldChar w:fldCharType="begin"/>
            </w:r>
            <w:r w:rsidRPr="00586ED2">
              <w:rPr>
                <w:sz w:val="36"/>
                <w:szCs w:val="24"/>
              </w:rPr>
              <w:instrText xml:space="preserve"> AUTONUMLGL  \* ALPHABETIC \e </w:instrText>
            </w:r>
            <w:r w:rsidRPr="00586ED2">
              <w:rPr>
                <w:sz w:val="36"/>
                <w:szCs w:val="24"/>
              </w:rPr>
              <w:fldChar w:fldCharType="end"/>
            </w:r>
          </w:p>
          <w:p w14:paraId="64FB95CB" w14:textId="77777777" w:rsidR="00910B27" w:rsidRPr="00360BBD" w:rsidRDefault="00910B27" w:rsidP="00910B27">
            <w:pPr>
              <w:pStyle w:val="Heading1"/>
              <w:rPr>
                <w:sz w:val="24"/>
                <w:szCs w:val="24"/>
              </w:rPr>
            </w:pPr>
            <w:r w:rsidRPr="00360BBD">
              <w:rPr>
                <w:sz w:val="24"/>
                <w:szCs w:val="24"/>
              </w:rPr>
              <w:t>CONDITIONS THAT MUST BE COMPLIED WITH BEFORE AN OCCUPATION CERTIFICATE CAN BE ISSUED</w:t>
            </w:r>
          </w:p>
          <w:p w14:paraId="22AE720D" w14:textId="77777777" w:rsidR="00910B27" w:rsidRPr="00360BBD" w:rsidRDefault="00910B27" w:rsidP="00910B27">
            <w:pPr>
              <w:rPr>
                <w:sz w:val="24"/>
              </w:rPr>
            </w:pPr>
          </w:p>
        </w:tc>
        <w:tc>
          <w:tcPr>
            <w:tcW w:w="1087" w:type="dxa"/>
            <w:shd w:val="clear" w:color="auto" w:fill="auto"/>
          </w:tcPr>
          <w:p w14:paraId="195A2661" w14:textId="77777777" w:rsidR="00910B27" w:rsidRPr="00F472A5" w:rsidRDefault="00910B27" w:rsidP="00910B27"/>
        </w:tc>
      </w:tr>
      <w:tr w:rsidR="00910B27" w:rsidRPr="00DA3289" w14:paraId="2E816D14" w14:textId="77777777" w:rsidTr="00296FA4">
        <w:trPr>
          <w:trHeight w:val="284"/>
          <w:jc w:val="center"/>
        </w:trPr>
        <w:tc>
          <w:tcPr>
            <w:tcW w:w="936" w:type="dxa"/>
          </w:tcPr>
          <w:p w14:paraId="5FB9423F" w14:textId="77777777" w:rsidR="00910B27" w:rsidRPr="00DA3289" w:rsidRDefault="00910B27" w:rsidP="00910B27">
            <w:pPr>
              <w:pStyle w:val="ListParagraph"/>
              <w:numPr>
                <w:ilvl w:val="0"/>
                <w:numId w:val="5"/>
              </w:numPr>
            </w:pPr>
          </w:p>
        </w:tc>
        <w:tc>
          <w:tcPr>
            <w:tcW w:w="8967" w:type="dxa"/>
            <w:shd w:val="clear" w:color="auto" w:fill="FFFFFF" w:themeFill="background1"/>
          </w:tcPr>
          <w:p w14:paraId="6D0DB1C8" w14:textId="77777777" w:rsidR="00910B27" w:rsidRPr="00B70814" w:rsidRDefault="00910B27" w:rsidP="00EF3290">
            <w:pPr>
              <w:spacing w:after="120" w:line="257" w:lineRule="auto"/>
              <w:rPr>
                <w:b/>
                <w:i/>
                <w:spacing w:val="-3"/>
                <w:lang w:val="en-US"/>
              </w:rPr>
            </w:pPr>
            <w:r w:rsidRPr="00B70814">
              <w:rPr>
                <w:b/>
                <w:i/>
                <w:spacing w:val="-3"/>
                <w:lang w:val="en-US"/>
              </w:rPr>
              <w:t xml:space="preserve">Verification of Works </w:t>
            </w:r>
          </w:p>
          <w:p w14:paraId="6FBC8A99" w14:textId="416A3CB8" w:rsidR="00910B27" w:rsidRPr="00B70814" w:rsidRDefault="00910B27" w:rsidP="00995E7D">
            <w:pPr>
              <w:pStyle w:val="desdNumberedL1"/>
              <w:numPr>
                <w:ilvl w:val="0"/>
                <w:numId w:val="0"/>
              </w:numPr>
              <w:spacing w:after="120"/>
              <w:rPr>
                <w:rFonts w:ascii="Arial" w:hAnsi="Arial" w:cs="Arial"/>
                <w:sz w:val="22"/>
                <w:szCs w:val="22"/>
              </w:rPr>
            </w:pPr>
            <w:r w:rsidRPr="00B70814">
              <w:rPr>
                <w:rFonts w:ascii="Arial" w:hAnsi="Arial" w:cs="Arial"/>
                <w:sz w:val="22"/>
                <w:szCs w:val="22"/>
              </w:rPr>
              <w:t>Prior to the issue of an Occupation Certificate, certification must be obtained from Council to verify that all works in the road reserve have been completed in accordance with the approved plans and construction specifications.</w:t>
            </w:r>
          </w:p>
        </w:tc>
        <w:tc>
          <w:tcPr>
            <w:tcW w:w="1087" w:type="dxa"/>
          </w:tcPr>
          <w:p w14:paraId="2F1E0A64" w14:textId="77777777" w:rsidR="00910B27" w:rsidRPr="00F472A5" w:rsidRDefault="00910B27" w:rsidP="00910B27"/>
        </w:tc>
      </w:tr>
      <w:tr w:rsidR="00910B27" w:rsidRPr="00DA3289" w14:paraId="684B791B" w14:textId="77777777" w:rsidTr="00296FA4">
        <w:trPr>
          <w:trHeight w:val="284"/>
          <w:jc w:val="center"/>
        </w:trPr>
        <w:tc>
          <w:tcPr>
            <w:tcW w:w="936" w:type="dxa"/>
          </w:tcPr>
          <w:p w14:paraId="5E32D740" w14:textId="77777777" w:rsidR="00910B27" w:rsidRPr="00DA3289" w:rsidRDefault="00910B27" w:rsidP="00910B27">
            <w:pPr>
              <w:pStyle w:val="ListParagraph"/>
              <w:numPr>
                <w:ilvl w:val="0"/>
                <w:numId w:val="5"/>
              </w:numPr>
            </w:pPr>
          </w:p>
        </w:tc>
        <w:tc>
          <w:tcPr>
            <w:tcW w:w="8967" w:type="dxa"/>
            <w:shd w:val="clear" w:color="auto" w:fill="FFFFFF" w:themeFill="background1"/>
          </w:tcPr>
          <w:p w14:paraId="5F789381" w14:textId="23A82A73" w:rsidR="00910B27" w:rsidRPr="00B70814" w:rsidRDefault="00910B27" w:rsidP="00995E7D">
            <w:pPr>
              <w:spacing w:after="120" w:line="257" w:lineRule="auto"/>
              <w:rPr>
                <w:b/>
                <w:i/>
                <w:spacing w:val="-3"/>
                <w:lang w:val="en-US"/>
              </w:rPr>
            </w:pPr>
            <w:bookmarkStart w:id="4" w:name="OLE_LINK41"/>
            <w:bookmarkStart w:id="5" w:name="OLE_LINK42"/>
            <w:bookmarkStart w:id="6" w:name="OLE_LINK71"/>
            <w:bookmarkStart w:id="7" w:name="OLE_LINK14"/>
            <w:bookmarkStart w:id="8" w:name="OLE_LINK15"/>
            <w:r w:rsidRPr="00B70814">
              <w:rPr>
                <w:szCs w:val="22"/>
              </w:rPr>
              <w:t>Prior to the issue of an Occupation Certificate, certification must be obtained from the nominated accredited certifier to verify that all inspections required by the PC have been completed in accordance with the approved plans and construction specifications.</w:t>
            </w:r>
            <w:bookmarkEnd w:id="4"/>
            <w:bookmarkEnd w:id="5"/>
            <w:bookmarkEnd w:id="6"/>
            <w:bookmarkEnd w:id="7"/>
            <w:bookmarkEnd w:id="8"/>
          </w:p>
        </w:tc>
        <w:tc>
          <w:tcPr>
            <w:tcW w:w="1087" w:type="dxa"/>
          </w:tcPr>
          <w:p w14:paraId="2FBFB33A" w14:textId="77777777" w:rsidR="00910B27" w:rsidRPr="00F472A5" w:rsidRDefault="00910B27" w:rsidP="00910B27"/>
        </w:tc>
      </w:tr>
      <w:tr w:rsidR="00C86957" w:rsidRPr="00DA3289" w14:paraId="32FE3B46" w14:textId="77777777" w:rsidTr="00296FA4">
        <w:trPr>
          <w:trHeight w:val="284"/>
          <w:jc w:val="center"/>
        </w:trPr>
        <w:tc>
          <w:tcPr>
            <w:tcW w:w="936" w:type="dxa"/>
          </w:tcPr>
          <w:p w14:paraId="039F5C19" w14:textId="77777777" w:rsidR="00C86957" w:rsidRPr="00DA3289" w:rsidRDefault="00C86957" w:rsidP="00910B27">
            <w:pPr>
              <w:pStyle w:val="ListParagraph"/>
              <w:numPr>
                <w:ilvl w:val="0"/>
                <w:numId w:val="5"/>
              </w:numPr>
            </w:pPr>
          </w:p>
        </w:tc>
        <w:tc>
          <w:tcPr>
            <w:tcW w:w="8967" w:type="dxa"/>
            <w:shd w:val="clear" w:color="auto" w:fill="FFFFFF" w:themeFill="background1"/>
          </w:tcPr>
          <w:p w14:paraId="197C8776" w14:textId="77777777" w:rsidR="00C86957" w:rsidRPr="00C86957" w:rsidRDefault="00C86957" w:rsidP="00EF3290">
            <w:pPr>
              <w:spacing w:after="120" w:line="257" w:lineRule="auto"/>
              <w:rPr>
                <w:b/>
                <w:bCs/>
                <w:i/>
                <w:iCs/>
                <w:szCs w:val="22"/>
              </w:rPr>
            </w:pPr>
            <w:r w:rsidRPr="00C86957">
              <w:rPr>
                <w:b/>
                <w:bCs/>
                <w:i/>
                <w:iCs/>
                <w:szCs w:val="22"/>
              </w:rPr>
              <w:t>Retaining Walls - Certification</w:t>
            </w:r>
          </w:p>
          <w:p w14:paraId="139CD592" w14:textId="11CDB118" w:rsidR="00EF3290" w:rsidRPr="00B70814" w:rsidRDefault="00C86957" w:rsidP="00995E7D">
            <w:pPr>
              <w:spacing w:after="120" w:line="257" w:lineRule="auto"/>
              <w:rPr>
                <w:szCs w:val="22"/>
              </w:rPr>
            </w:pPr>
            <w:r w:rsidRPr="00C86957">
              <w:rPr>
                <w:szCs w:val="22"/>
              </w:rPr>
              <w:t>Prior to the issue of an Occupation Certificate, certification must be provided to the Certifier prepared by a professional engineer, (as defined in the National Construction Code), certifying that retaining walls exceeding 1m in height above ground level (existing) are constructed in accordance with the approved engineering design plans.</w:t>
            </w:r>
          </w:p>
        </w:tc>
        <w:tc>
          <w:tcPr>
            <w:tcW w:w="1087" w:type="dxa"/>
          </w:tcPr>
          <w:p w14:paraId="02B9F525" w14:textId="77777777" w:rsidR="00C86957" w:rsidRPr="00F472A5" w:rsidRDefault="00C86957" w:rsidP="00910B27"/>
        </w:tc>
      </w:tr>
      <w:tr w:rsidR="00C86957" w:rsidRPr="00DA3289" w14:paraId="1D47D427" w14:textId="77777777" w:rsidTr="00296FA4">
        <w:trPr>
          <w:trHeight w:val="284"/>
          <w:jc w:val="center"/>
        </w:trPr>
        <w:tc>
          <w:tcPr>
            <w:tcW w:w="936" w:type="dxa"/>
          </w:tcPr>
          <w:p w14:paraId="511D9616" w14:textId="77777777" w:rsidR="00C86957" w:rsidRPr="00DA3289" w:rsidRDefault="00C86957" w:rsidP="00910B27">
            <w:pPr>
              <w:pStyle w:val="ListParagraph"/>
              <w:numPr>
                <w:ilvl w:val="0"/>
                <w:numId w:val="5"/>
              </w:numPr>
            </w:pPr>
          </w:p>
        </w:tc>
        <w:tc>
          <w:tcPr>
            <w:tcW w:w="8967" w:type="dxa"/>
            <w:shd w:val="clear" w:color="auto" w:fill="FFFFFF" w:themeFill="background1"/>
          </w:tcPr>
          <w:p w14:paraId="40F33589" w14:textId="77777777" w:rsidR="00C86957" w:rsidRPr="00C86957" w:rsidRDefault="00C86957" w:rsidP="00EF3290">
            <w:pPr>
              <w:spacing w:after="120" w:line="257" w:lineRule="auto"/>
              <w:rPr>
                <w:b/>
                <w:bCs/>
                <w:i/>
                <w:iCs/>
                <w:szCs w:val="22"/>
              </w:rPr>
            </w:pPr>
            <w:bookmarkStart w:id="9" w:name="_Hlk43302764"/>
            <w:r w:rsidRPr="00C86957">
              <w:rPr>
                <w:b/>
                <w:bCs/>
                <w:i/>
                <w:iCs/>
                <w:szCs w:val="22"/>
              </w:rPr>
              <w:t xml:space="preserve">Works as Executed - Stormwater Drainage </w:t>
            </w:r>
          </w:p>
          <w:p w14:paraId="4D59AE99" w14:textId="0A0DF236" w:rsidR="00C86957" w:rsidRDefault="00C86957" w:rsidP="00C86957">
            <w:r>
              <w:rPr>
                <w:bdr w:val="none" w:sz="0" w:space="0" w:color="auto" w:frame="1"/>
                <w:shd w:val="clear" w:color="auto" w:fill="FFFFFF"/>
              </w:rPr>
              <w:t>Prior to the iss</w:t>
            </w:r>
            <w:r w:rsidRPr="00EE1DDB">
              <w:t>ue of the</w:t>
            </w:r>
            <w:r>
              <w:t xml:space="preserve"> </w:t>
            </w:r>
            <w:r w:rsidRPr="00EE1DDB">
              <w:t>Occupation C</w:t>
            </w:r>
            <w:r>
              <w:rPr>
                <w:bdr w:val="none" w:sz="0" w:space="0" w:color="auto" w:frame="1"/>
                <w:shd w:val="clear" w:color="auto" w:fill="FFFFFF"/>
              </w:rPr>
              <w:t xml:space="preserve">ertificate, </w:t>
            </w:r>
            <w:r>
              <w:t xml:space="preserve">Works as Executed Plans and certification must be </w:t>
            </w:r>
            <w:r w:rsidRPr="00C86957">
              <w:t xml:space="preserve">submitted to the Council by a professional engineer (as defined in the National </w:t>
            </w:r>
            <w:r w:rsidRPr="00C86957">
              <w:lastRenderedPageBreak/>
              <w:t>Construction Code) certifying</w:t>
            </w:r>
            <w:r>
              <w:t xml:space="preserve"> compliance of all drainage works with the approved design plans and the National Construction Code.</w:t>
            </w:r>
          </w:p>
          <w:p w14:paraId="01D6520C" w14:textId="77777777" w:rsidR="00C86957" w:rsidRDefault="00C86957" w:rsidP="00C86957"/>
          <w:p w14:paraId="048BF7A8" w14:textId="16164A96" w:rsidR="00C86957" w:rsidRDefault="00C86957" w:rsidP="00C86957">
            <w:r>
              <w:t>The Works as Executed dimensions and levels must be shown in red on a copy of the approved Construction Certificate plans. This plan must verify surface and invert levels on all pits, invert levels and sizes of all pipelines, and finished surface levels on all paved areas. All levels must relate to Australian Height Datum.</w:t>
            </w:r>
          </w:p>
          <w:p w14:paraId="7038271F" w14:textId="77777777" w:rsidR="00C86957" w:rsidRDefault="00C86957" w:rsidP="00C86957"/>
          <w:p w14:paraId="7713AEC5" w14:textId="08A893DE" w:rsidR="00C86957" w:rsidRPr="00C86957" w:rsidRDefault="00C86957" w:rsidP="00995E7D">
            <w:pPr>
              <w:spacing w:after="120" w:line="257" w:lineRule="auto"/>
              <w:rPr>
                <w:b/>
                <w:bCs/>
                <w:i/>
                <w:iCs/>
                <w:szCs w:val="22"/>
              </w:rPr>
            </w:pPr>
            <w:r>
              <w:t>Where the system includes an underground tank, a certificate of structural adequacy must be prepared and provided by a professional engineer (as defined in the National Construction Code).</w:t>
            </w:r>
            <w:bookmarkEnd w:id="9"/>
          </w:p>
        </w:tc>
        <w:tc>
          <w:tcPr>
            <w:tcW w:w="1087" w:type="dxa"/>
          </w:tcPr>
          <w:p w14:paraId="4924A12B" w14:textId="77777777" w:rsidR="00C86957" w:rsidRPr="00F472A5" w:rsidRDefault="00C86957" w:rsidP="00910B27"/>
        </w:tc>
      </w:tr>
      <w:tr w:rsidR="00A67A59" w:rsidRPr="00DA3289" w14:paraId="29168A3F" w14:textId="77777777" w:rsidTr="00296FA4">
        <w:trPr>
          <w:trHeight w:val="284"/>
          <w:jc w:val="center"/>
        </w:trPr>
        <w:tc>
          <w:tcPr>
            <w:tcW w:w="936" w:type="dxa"/>
          </w:tcPr>
          <w:p w14:paraId="0BECEC46" w14:textId="77777777" w:rsidR="00A67A59" w:rsidRPr="00DA3289" w:rsidRDefault="00A67A59" w:rsidP="00910B27">
            <w:pPr>
              <w:pStyle w:val="ListParagraph"/>
              <w:numPr>
                <w:ilvl w:val="0"/>
                <w:numId w:val="5"/>
              </w:numPr>
            </w:pPr>
          </w:p>
        </w:tc>
        <w:tc>
          <w:tcPr>
            <w:tcW w:w="8967" w:type="dxa"/>
            <w:shd w:val="clear" w:color="auto" w:fill="FFFFFF" w:themeFill="background1"/>
          </w:tcPr>
          <w:p w14:paraId="60C26EBF" w14:textId="77777777" w:rsidR="00A67A59" w:rsidRPr="00A67A59" w:rsidRDefault="00A67A59" w:rsidP="00EF3290">
            <w:pPr>
              <w:spacing w:after="120" w:line="257" w:lineRule="auto"/>
              <w:rPr>
                <w:b/>
                <w:i/>
                <w:spacing w:val="-3"/>
                <w:lang w:val="en-US"/>
              </w:rPr>
            </w:pPr>
            <w:r w:rsidRPr="00A67A59">
              <w:rPr>
                <w:b/>
                <w:i/>
                <w:spacing w:val="-3"/>
                <w:lang w:val="en-US"/>
              </w:rPr>
              <w:t xml:space="preserve">Shoalhaven Water – Certificate of Compliance </w:t>
            </w:r>
          </w:p>
          <w:p w14:paraId="26CD9BB5" w14:textId="16101A88" w:rsidR="00A67A59" w:rsidRPr="00A67A59" w:rsidRDefault="00A67A59" w:rsidP="00A67A59">
            <w:pPr>
              <w:spacing w:after="240" w:line="256" w:lineRule="auto"/>
              <w:rPr>
                <w:bCs/>
                <w:iCs/>
                <w:spacing w:val="-3"/>
                <w:lang w:val="en-US"/>
              </w:rPr>
            </w:pPr>
            <w:r w:rsidRPr="00A67A59">
              <w:rPr>
                <w:bCs/>
                <w:iCs/>
                <w:spacing w:val="-3"/>
                <w:lang w:val="en-US"/>
              </w:rPr>
              <w:t xml:space="preserve">Prior to the issue of any Occupation Certificate, a Certificate of Compliance under section 307 of the </w:t>
            </w:r>
            <w:r w:rsidRPr="00A67A59">
              <w:rPr>
                <w:bCs/>
                <w:i/>
                <w:spacing w:val="-3"/>
                <w:lang w:val="en-US"/>
              </w:rPr>
              <w:t>Water Management Act 2000</w:t>
            </w:r>
            <w:r w:rsidRPr="00A67A59">
              <w:rPr>
                <w:bCs/>
                <w:iCs/>
                <w:spacing w:val="-3"/>
                <w:lang w:val="en-US"/>
              </w:rPr>
              <w:t xml:space="preserve"> must be obtained from Shoalhaven Water to verify satisfactory compliance with all conditions for the supply of water and sewerage, as listed on the Notice of Requirements.</w:t>
            </w:r>
          </w:p>
          <w:p w14:paraId="1B30E7F6" w14:textId="3AF467F6" w:rsidR="00A67A59" w:rsidRPr="00A67A59" w:rsidRDefault="00A67A59" w:rsidP="00EF3290">
            <w:pPr>
              <w:spacing w:after="120" w:line="257" w:lineRule="auto"/>
              <w:rPr>
                <w:bCs/>
                <w:iCs/>
                <w:spacing w:val="-3"/>
                <w:lang w:val="en-US"/>
              </w:rPr>
            </w:pPr>
            <w:r w:rsidRPr="00A67A59">
              <w:rPr>
                <w:bCs/>
                <w:iCs/>
                <w:spacing w:val="-3"/>
                <w:lang w:val="en-US"/>
              </w:rPr>
              <w:t>If the development is to be completed in approved stages, or application is subsequently made for staging of the development, separate Compliance Certificates must be obtained for each stage of the development.</w:t>
            </w:r>
          </w:p>
        </w:tc>
        <w:tc>
          <w:tcPr>
            <w:tcW w:w="1087" w:type="dxa"/>
          </w:tcPr>
          <w:p w14:paraId="3E3F9A7D" w14:textId="77777777" w:rsidR="00A67A59" w:rsidRPr="00F472A5" w:rsidRDefault="00A67A59" w:rsidP="00910B27"/>
        </w:tc>
      </w:tr>
      <w:tr w:rsidR="00910B27" w:rsidRPr="00DA3289" w14:paraId="53CCD5E7" w14:textId="77777777" w:rsidTr="00296FA4">
        <w:trPr>
          <w:trHeight w:val="284"/>
          <w:jc w:val="center"/>
        </w:trPr>
        <w:tc>
          <w:tcPr>
            <w:tcW w:w="936" w:type="dxa"/>
          </w:tcPr>
          <w:p w14:paraId="72729DBB" w14:textId="77777777" w:rsidR="00910B27" w:rsidRPr="00DA3289" w:rsidRDefault="00910B27" w:rsidP="00910B27">
            <w:pPr>
              <w:pStyle w:val="ListParagraph"/>
              <w:numPr>
                <w:ilvl w:val="0"/>
                <w:numId w:val="5"/>
              </w:numPr>
            </w:pPr>
          </w:p>
        </w:tc>
        <w:tc>
          <w:tcPr>
            <w:tcW w:w="8967" w:type="dxa"/>
            <w:shd w:val="clear" w:color="auto" w:fill="FFFFFF" w:themeFill="background1"/>
          </w:tcPr>
          <w:p w14:paraId="321A150E" w14:textId="77777777" w:rsidR="00910B27" w:rsidRDefault="00910B27" w:rsidP="00EF3290">
            <w:pPr>
              <w:spacing w:after="120"/>
              <w:rPr>
                <w:b/>
                <w:i/>
                <w:color w:val="000000"/>
              </w:rPr>
            </w:pPr>
            <w:r>
              <w:rPr>
                <w:b/>
                <w:i/>
                <w:color w:val="000000"/>
              </w:rPr>
              <w:t>Fire Safety</w:t>
            </w:r>
          </w:p>
          <w:p w14:paraId="6B54B375" w14:textId="6E23FB74" w:rsidR="00910B27" w:rsidRPr="00993BE9" w:rsidRDefault="00CD0E7A" w:rsidP="00EF3290">
            <w:pPr>
              <w:pStyle w:val="desdNumberedL1"/>
              <w:numPr>
                <w:ilvl w:val="0"/>
                <w:numId w:val="0"/>
              </w:numPr>
              <w:spacing w:after="120"/>
              <w:rPr>
                <w:rFonts w:ascii="Arial" w:hAnsi="Arial" w:cs="Arial"/>
                <w:sz w:val="22"/>
                <w:szCs w:val="22"/>
              </w:rPr>
            </w:pPr>
            <w:r w:rsidRPr="00CD0E7A">
              <w:rPr>
                <w:rFonts w:ascii="Arial" w:hAnsi="Arial" w:cs="Arial"/>
                <w:sz w:val="22"/>
                <w:szCs w:val="22"/>
              </w:rPr>
              <w:t>Prior to the issue of an Occupation Certificate the Certifier must be provided with a Final Fire Safety Certificate showing compliance with the Fire Safety Schedule.</w:t>
            </w:r>
          </w:p>
        </w:tc>
        <w:tc>
          <w:tcPr>
            <w:tcW w:w="1087" w:type="dxa"/>
          </w:tcPr>
          <w:p w14:paraId="2B757316" w14:textId="77777777" w:rsidR="00910B27" w:rsidRPr="00F472A5" w:rsidRDefault="00910B27" w:rsidP="00910B27"/>
        </w:tc>
      </w:tr>
      <w:tr w:rsidR="000E58B4" w:rsidRPr="00DA3289" w14:paraId="18BE81C4" w14:textId="77777777" w:rsidTr="00296FA4">
        <w:trPr>
          <w:trHeight w:val="284"/>
          <w:jc w:val="center"/>
        </w:trPr>
        <w:tc>
          <w:tcPr>
            <w:tcW w:w="936" w:type="dxa"/>
          </w:tcPr>
          <w:p w14:paraId="66740A43" w14:textId="77777777" w:rsidR="000E58B4" w:rsidRPr="00DA3289" w:rsidRDefault="000E58B4" w:rsidP="000E58B4">
            <w:pPr>
              <w:pStyle w:val="ListParagraph"/>
              <w:numPr>
                <w:ilvl w:val="0"/>
                <w:numId w:val="5"/>
              </w:numPr>
            </w:pPr>
          </w:p>
        </w:tc>
        <w:tc>
          <w:tcPr>
            <w:tcW w:w="8967" w:type="dxa"/>
            <w:shd w:val="clear" w:color="auto" w:fill="FFFFFF" w:themeFill="background1"/>
          </w:tcPr>
          <w:p w14:paraId="3AA1BFF6" w14:textId="1B43F1F1" w:rsidR="000E58B4" w:rsidRDefault="000E58B4" w:rsidP="00995E7D">
            <w:pPr>
              <w:spacing w:after="120"/>
              <w:rPr>
                <w:b/>
                <w:i/>
                <w:color w:val="000000"/>
              </w:rPr>
            </w:pPr>
            <w:r w:rsidRPr="000E58B4">
              <w:rPr>
                <w:b/>
                <w:i/>
                <w:color w:val="000000"/>
              </w:rPr>
              <w:t>Dilapidation Report – Evidence</w:t>
            </w:r>
          </w:p>
          <w:p w14:paraId="6F8E6CC5" w14:textId="6A4E1F86" w:rsidR="000E58B4" w:rsidRPr="000E58B4" w:rsidRDefault="000E58B4" w:rsidP="00995E7D">
            <w:pPr>
              <w:pStyle w:val="desdNumberedL1"/>
              <w:numPr>
                <w:ilvl w:val="0"/>
                <w:numId w:val="0"/>
              </w:numPr>
              <w:spacing w:after="120"/>
              <w:rPr>
                <w:rFonts w:ascii="Arial" w:hAnsi="Arial" w:cs="Arial"/>
                <w:sz w:val="22"/>
                <w:szCs w:val="22"/>
              </w:rPr>
            </w:pPr>
            <w:r w:rsidRPr="000E58B4">
              <w:rPr>
                <w:rFonts w:ascii="Arial" w:hAnsi="Arial" w:cs="Arial"/>
                <w:sz w:val="22"/>
                <w:szCs w:val="22"/>
              </w:rPr>
              <w:t xml:space="preserve">Prior to the issue of an Occupation Certificate, the developer must provide the Certifier and Council with evidence that any damage to neighbouring premises or adjacent public infrastructure, not previously identified as existing damage in the Dilapidation Report, has been repaired by the developer to the satisfaction of Council. </w:t>
            </w:r>
          </w:p>
        </w:tc>
        <w:tc>
          <w:tcPr>
            <w:tcW w:w="1087" w:type="dxa"/>
          </w:tcPr>
          <w:p w14:paraId="45EFB9FA" w14:textId="77777777" w:rsidR="000E58B4" w:rsidRPr="00F472A5" w:rsidRDefault="000E58B4" w:rsidP="000E58B4"/>
        </w:tc>
      </w:tr>
      <w:tr w:rsidR="000E58B4" w:rsidRPr="00DA3289" w14:paraId="0B04632F" w14:textId="77777777" w:rsidTr="00296FA4">
        <w:trPr>
          <w:trHeight w:val="284"/>
          <w:jc w:val="center"/>
        </w:trPr>
        <w:tc>
          <w:tcPr>
            <w:tcW w:w="936" w:type="dxa"/>
          </w:tcPr>
          <w:p w14:paraId="1A648F6A" w14:textId="77777777" w:rsidR="000E58B4" w:rsidRPr="00DA3289" w:rsidRDefault="000E58B4" w:rsidP="000E58B4">
            <w:pPr>
              <w:pStyle w:val="ListParagraph"/>
              <w:numPr>
                <w:ilvl w:val="0"/>
                <w:numId w:val="5"/>
              </w:numPr>
            </w:pPr>
          </w:p>
        </w:tc>
        <w:tc>
          <w:tcPr>
            <w:tcW w:w="8967" w:type="dxa"/>
            <w:shd w:val="clear" w:color="auto" w:fill="FFFFFF" w:themeFill="background1"/>
          </w:tcPr>
          <w:p w14:paraId="521C4BBE" w14:textId="0BBFF47E" w:rsidR="000E58B4" w:rsidRDefault="000E58B4" w:rsidP="00995E7D">
            <w:pPr>
              <w:spacing w:after="120"/>
              <w:rPr>
                <w:b/>
                <w:i/>
                <w:color w:val="000000"/>
              </w:rPr>
            </w:pPr>
            <w:r w:rsidRPr="000E58B4">
              <w:rPr>
                <w:b/>
                <w:i/>
                <w:color w:val="000000"/>
              </w:rPr>
              <w:t>Landscaping Compliance</w:t>
            </w:r>
          </w:p>
          <w:p w14:paraId="19C0EE10" w14:textId="77777777" w:rsidR="000E58B4" w:rsidRDefault="000E58B4" w:rsidP="000E58B4">
            <w:pPr>
              <w:rPr>
                <w:szCs w:val="22"/>
              </w:rPr>
            </w:pPr>
            <w:r w:rsidRPr="000E58B4">
              <w:rPr>
                <w:szCs w:val="22"/>
              </w:rPr>
              <w:t>Prior to the issue of an Occupation Certificate, the developer must provide the Certifier with written evidence from a suitably qualified landscape professional that all landscape works have been completed in accordance with the approved landscape plans.</w:t>
            </w:r>
          </w:p>
          <w:p w14:paraId="6AB3D670" w14:textId="77777777" w:rsidR="000E58B4" w:rsidRDefault="000E58B4" w:rsidP="000E58B4">
            <w:pPr>
              <w:rPr>
                <w:szCs w:val="22"/>
              </w:rPr>
            </w:pPr>
          </w:p>
          <w:p w14:paraId="1EDE9BDE" w14:textId="1979A4CC" w:rsidR="000E58B4" w:rsidRPr="000E58B4" w:rsidRDefault="000E58B4" w:rsidP="00995E7D">
            <w:pPr>
              <w:pStyle w:val="desdNumberedL1"/>
              <w:numPr>
                <w:ilvl w:val="0"/>
                <w:numId w:val="0"/>
              </w:numPr>
              <w:spacing w:after="120"/>
              <w:rPr>
                <w:rFonts w:ascii="Arial" w:hAnsi="Arial" w:cs="Arial"/>
                <w:sz w:val="22"/>
                <w:szCs w:val="22"/>
              </w:rPr>
            </w:pPr>
            <w:r w:rsidRPr="000E58B4">
              <w:rPr>
                <w:rFonts w:ascii="Arial" w:hAnsi="Arial" w:cs="Arial"/>
                <w:sz w:val="22"/>
                <w:szCs w:val="22"/>
              </w:rPr>
              <w:t>The Certifier must be satisfied that any required street trees have been installed in accordance with requirements.</w:t>
            </w:r>
          </w:p>
        </w:tc>
        <w:tc>
          <w:tcPr>
            <w:tcW w:w="1087" w:type="dxa"/>
          </w:tcPr>
          <w:p w14:paraId="5D0E5CA1" w14:textId="77777777" w:rsidR="000E58B4" w:rsidRPr="00F472A5" w:rsidRDefault="000E58B4" w:rsidP="000E58B4"/>
        </w:tc>
      </w:tr>
      <w:bookmarkEnd w:id="3"/>
      <w:tr w:rsidR="00910B27" w:rsidRPr="00DA3289" w14:paraId="10F9BF07" w14:textId="77777777" w:rsidTr="00296FA4">
        <w:trPr>
          <w:trHeight w:val="284"/>
          <w:jc w:val="center"/>
        </w:trPr>
        <w:tc>
          <w:tcPr>
            <w:tcW w:w="936" w:type="dxa"/>
            <w:shd w:val="clear" w:color="auto" w:fill="auto"/>
          </w:tcPr>
          <w:p w14:paraId="6657F19C" w14:textId="77777777" w:rsidR="00910B27" w:rsidRPr="00AB54A1" w:rsidRDefault="00910B27" w:rsidP="00910B27"/>
        </w:tc>
        <w:tc>
          <w:tcPr>
            <w:tcW w:w="8967" w:type="dxa"/>
            <w:shd w:val="clear" w:color="auto" w:fill="F2F2F2" w:themeFill="background1" w:themeFillShade="F2"/>
            <w:vAlign w:val="center"/>
          </w:tcPr>
          <w:p w14:paraId="56DCED20" w14:textId="77777777" w:rsidR="00910B27" w:rsidRPr="00360BBD" w:rsidRDefault="00910B27" w:rsidP="00910B27">
            <w:pPr>
              <w:pStyle w:val="Heading1"/>
              <w:rPr>
                <w:sz w:val="32"/>
              </w:rPr>
            </w:pPr>
            <w:r w:rsidRPr="00360BBD">
              <w:rPr>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r>
              <w:br/>
            </w:r>
            <w:r w:rsidRPr="00360BBD">
              <w:rPr>
                <w:sz w:val="24"/>
              </w:rPr>
              <w:t>CONDITIONS THAT RELATE TO THE ONGOING MANAGEMENT OF THE APPROVED DEVELOPMENT</w:t>
            </w:r>
          </w:p>
          <w:p w14:paraId="7481BD56" w14:textId="77777777" w:rsidR="00910B27" w:rsidRPr="00F276C6" w:rsidRDefault="00910B27" w:rsidP="00910B27">
            <w:pPr>
              <w:rPr>
                <w:lang w:val="en"/>
              </w:rPr>
            </w:pPr>
          </w:p>
        </w:tc>
        <w:tc>
          <w:tcPr>
            <w:tcW w:w="1087" w:type="dxa"/>
            <w:shd w:val="clear" w:color="auto" w:fill="auto"/>
            <w:vAlign w:val="center"/>
          </w:tcPr>
          <w:p w14:paraId="30498ED8" w14:textId="77777777" w:rsidR="00910B27" w:rsidRPr="00720F93" w:rsidRDefault="00910B27" w:rsidP="00910B27">
            <w:pPr>
              <w:rPr>
                <w:rStyle w:val="comments"/>
                <w:color w:val="FFFFFF" w:themeColor="background1"/>
              </w:rPr>
            </w:pPr>
          </w:p>
        </w:tc>
      </w:tr>
      <w:tr w:rsidR="00910B27" w:rsidRPr="00DA3289" w14:paraId="1F56A74E" w14:textId="77777777" w:rsidTr="00296FA4">
        <w:trPr>
          <w:trHeight w:val="284"/>
          <w:jc w:val="center"/>
        </w:trPr>
        <w:tc>
          <w:tcPr>
            <w:tcW w:w="936" w:type="dxa"/>
          </w:tcPr>
          <w:p w14:paraId="582218C1" w14:textId="77777777" w:rsidR="00910B27" w:rsidRPr="00AB54A1" w:rsidRDefault="00910B27" w:rsidP="00910B27">
            <w:pPr>
              <w:numPr>
                <w:ilvl w:val="0"/>
                <w:numId w:val="5"/>
              </w:numPr>
            </w:pPr>
          </w:p>
        </w:tc>
        <w:tc>
          <w:tcPr>
            <w:tcW w:w="8967" w:type="dxa"/>
            <w:shd w:val="clear" w:color="auto" w:fill="FFFFFF" w:themeFill="background1"/>
            <w:vAlign w:val="center"/>
          </w:tcPr>
          <w:p w14:paraId="7ED9AA52" w14:textId="77777777" w:rsidR="00CD0E7A" w:rsidRPr="00CD0E7A" w:rsidRDefault="00CD0E7A" w:rsidP="00995E7D">
            <w:pPr>
              <w:pStyle w:val="desdNumberedL1"/>
              <w:numPr>
                <w:ilvl w:val="0"/>
                <w:numId w:val="0"/>
              </w:numPr>
              <w:spacing w:after="120"/>
              <w:ind w:left="380" w:hanging="380"/>
              <w:rPr>
                <w:rFonts w:ascii="Arial" w:hAnsi="Arial" w:cs="Arial"/>
                <w:b/>
                <w:i/>
                <w:sz w:val="22"/>
                <w:szCs w:val="22"/>
              </w:rPr>
            </w:pPr>
            <w:r w:rsidRPr="00CD0E7A">
              <w:rPr>
                <w:rFonts w:ascii="Arial" w:hAnsi="Arial" w:cs="Arial"/>
                <w:b/>
                <w:i/>
                <w:sz w:val="22"/>
                <w:szCs w:val="22"/>
              </w:rPr>
              <w:t>Fire Safety – Annual Statement</w:t>
            </w:r>
          </w:p>
          <w:p w14:paraId="7F67FEE0" w14:textId="77777777" w:rsidR="00CD0E7A" w:rsidRPr="00CD0E7A" w:rsidRDefault="00CD0E7A" w:rsidP="00CD0E7A">
            <w:pPr>
              <w:pStyle w:val="desdNumberedL1"/>
              <w:numPr>
                <w:ilvl w:val="0"/>
                <w:numId w:val="0"/>
              </w:numPr>
              <w:rPr>
                <w:rFonts w:ascii="Arial" w:hAnsi="Arial" w:cs="Arial"/>
                <w:sz w:val="22"/>
                <w:szCs w:val="22"/>
              </w:rPr>
            </w:pPr>
            <w:r w:rsidRPr="00CD0E7A">
              <w:rPr>
                <w:rFonts w:ascii="Arial" w:hAnsi="Arial" w:cs="Arial"/>
                <w:sz w:val="22"/>
                <w:szCs w:val="22"/>
              </w:rPr>
              <w:t>A building owner must ensure that an annual fire safety statement prepared by a competent fire safety practitioner is issued each year and that a copy of the statement is provided to the Shoalhaven City Council and the Commissioner of Fire and Rescue NSW. An application form is available on Council’s website.</w:t>
            </w:r>
          </w:p>
          <w:p w14:paraId="35C01A83" w14:textId="18F3394D" w:rsidR="00CD0E7A" w:rsidRPr="00995E7D" w:rsidRDefault="00CD0E7A" w:rsidP="00995E7D">
            <w:pPr>
              <w:pStyle w:val="desdNumberedL1"/>
              <w:numPr>
                <w:ilvl w:val="0"/>
                <w:numId w:val="0"/>
              </w:numPr>
              <w:ind w:left="380" w:hanging="380"/>
              <w:rPr>
                <w:rFonts w:ascii="Arial" w:hAnsi="Arial" w:cs="Arial"/>
                <w:i/>
                <w:iCs/>
                <w:sz w:val="22"/>
                <w:szCs w:val="22"/>
              </w:rPr>
            </w:pPr>
            <w:r w:rsidRPr="00995E7D">
              <w:rPr>
                <w:rFonts w:ascii="Arial" w:hAnsi="Arial" w:cs="Arial"/>
                <w:b/>
                <w:bCs/>
                <w:i/>
                <w:iCs/>
                <w:sz w:val="22"/>
                <w:szCs w:val="22"/>
              </w:rPr>
              <w:t>Note:</w:t>
            </w:r>
            <w:r w:rsidR="00995E7D" w:rsidRPr="00995E7D">
              <w:rPr>
                <w:rFonts w:ascii="Arial" w:hAnsi="Arial" w:cs="Arial"/>
                <w:i/>
                <w:iCs/>
                <w:sz w:val="22"/>
                <w:szCs w:val="22"/>
              </w:rPr>
              <w:t xml:space="preserve"> </w:t>
            </w:r>
            <w:r w:rsidRPr="00995E7D">
              <w:rPr>
                <w:rFonts w:ascii="Arial" w:hAnsi="Arial" w:cs="Arial"/>
                <w:i/>
                <w:iCs/>
                <w:sz w:val="22"/>
                <w:szCs w:val="22"/>
              </w:rPr>
              <w:t>An annual fire safety statement is a declaration by, or on behalf of a building owner that a competent fire safety practitioner (CFSP) has:</w:t>
            </w:r>
          </w:p>
          <w:p w14:paraId="25C5F3F3" w14:textId="2316CDFD" w:rsidR="00CD0E7A" w:rsidRPr="00995E7D" w:rsidRDefault="00CD0E7A" w:rsidP="00CD0E7A">
            <w:pPr>
              <w:pStyle w:val="desdNumberedL1"/>
              <w:numPr>
                <w:ilvl w:val="1"/>
                <w:numId w:val="12"/>
              </w:numPr>
              <w:tabs>
                <w:tab w:val="clear" w:pos="720"/>
                <w:tab w:val="num" w:pos="515"/>
              </w:tabs>
              <w:spacing w:after="120"/>
              <w:ind w:left="515" w:hanging="515"/>
              <w:rPr>
                <w:rFonts w:ascii="Arial" w:hAnsi="Arial" w:cs="Arial"/>
                <w:i/>
                <w:iCs/>
                <w:sz w:val="22"/>
                <w:szCs w:val="22"/>
              </w:rPr>
            </w:pPr>
            <w:r w:rsidRPr="00995E7D">
              <w:rPr>
                <w:rFonts w:ascii="Arial" w:hAnsi="Arial" w:cs="Arial"/>
                <w:i/>
                <w:iCs/>
                <w:sz w:val="22"/>
                <w:szCs w:val="22"/>
              </w:rPr>
              <w:lastRenderedPageBreak/>
              <w:t>assessed, inspected and verified the performance of each existing essential fire safety measure that applies to the building</w:t>
            </w:r>
          </w:p>
          <w:p w14:paraId="362C7B62" w14:textId="7FCBB362" w:rsidR="00CD0E7A" w:rsidRPr="00995E7D" w:rsidRDefault="00CD0E7A" w:rsidP="00CD0E7A">
            <w:pPr>
              <w:pStyle w:val="desdNumberedL1"/>
              <w:numPr>
                <w:ilvl w:val="1"/>
                <w:numId w:val="12"/>
              </w:numPr>
              <w:tabs>
                <w:tab w:val="clear" w:pos="720"/>
                <w:tab w:val="num" w:pos="515"/>
              </w:tabs>
              <w:spacing w:after="120"/>
              <w:ind w:left="515" w:hanging="515"/>
              <w:rPr>
                <w:rFonts w:ascii="Arial" w:hAnsi="Arial" w:cs="Arial"/>
                <w:i/>
                <w:iCs/>
                <w:sz w:val="22"/>
                <w:szCs w:val="22"/>
              </w:rPr>
            </w:pPr>
            <w:r w:rsidRPr="00995E7D">
              <w:rPr>
                <w:rFonts w:ascii="Arial" w:hAnsi="Arial" w:cs="Arial"/>
                <w:i/>
                <w:iCs/>
                <w:sz w:val="22"/>
                <w:szCs w:val="22"/>
              </w:rPr>
              <w:t>inspected the exit systems serving the building and found that the exit systems within the building do not contravene the provisions of Division 7 of Part 9 of the Environmental Planning and Assessment Regulation 2000</w:t>
            </w:r>
          </w:p>
          <w:p w14:paraId="728911C7" w14:textId="63862ABA" w:rsidR="00910B27" w:rsidRPr="00732F2F" w:rsidRDefault="00CD0E7A" w:rsidP="00CD0E7A">
            <w:pPr>
              <w:pStyle w:val="desdNumberedL1"/>
              <w:numPr>
                <w:ilvl w:val="0"/>
                <w:numId w:val="0"/>
              </w:numPr>
              <w:rPr>
                <w:rFonts w:ascii="Arial" w:hAnsi="Arial" w:cs="Arial"/>
                <w:sz w:val="22"/>
                <w:szCs w:val="22"/>
              </w:rPr>
            </w:pPr>
            <w:r w:rsidRPr="00995E7D">
              <w:rPr>
                <w:rFonts w:ascii="Arial" w:hAnsi="Arial" w:cs="Arial"/>
                <w:i/>
                <w:iCs/>
                <w:sz w:val="22"/>
                <w:szCs w:val="22"/>
              </w:rPr>
              <w:t>Failure to give Council an annual fire safety statement by the due date constitutes a separate offence for each week beyond that date for which the failure continues. Substantial penalties for non-compliance apply under the Environmental Planning and Assessment Act 1979.</w:t>
            </w:r>
          </w:p>
        </w:tc>
        <w:tc>
          <w:tcPr>
            <w:tcW w:w="1087" w:type="dxa"/>
            <w:shd w:val="clear" w:color="auto" w:fill="FFFFFF" w:themeFill="background1"/>
            <w:vAlign w:val="center"/>
          </w:tcPr>
          <w:p w14:paraId="0F7BE6EC" w14:textId="77777777" w:rsidR="00910B27" w:rsidRPr="00720F93" w:rsidRDefault="00910B27" w:rsidP="00910B27">
            <w:pPr>
              <w:rPr>
                <w:rStyle w:val="comments"/>
                <w:color w:val="FFFFFF" w:themeColor="background1"/>
              </w:rPr>
            </w:pPr>
          </w:p>
        </w:tc>
      </w:tr>
      <w:tr w:rsidR="00AD131A" w:rsidRPr="00DA3289" w14:paraId="1FB62612" w14:textId="77777777" w:rsidTr="00296FA4">
        <w:trPr>
          <w:trHeight w:val="284"/>
          <w:jc w:val="center"/>
        </w:trPr>
        <w:tc>
          <w:tcPr>
            <w:tcW w:w="936" w:type="dxa"/>
          </w:tcPr>
          <w:p w14:paraId="4798B964" w14:textId="77777777" w:rsidR="00AD131A" w:rsidRPr="00AB54A1" w:rsidRDefault="00AD131A" w:rsidP="00910B27">
            <w:pPr>
              <w:numPr>
                <w:ilvl w:val="0"/>
                <w:numId w:val="5"/>
              </w:numPr>
            </w:pPr>
          </w:p>
        </w:tc>
        <w:tc>
          <w:tcPr>
            <w:tcW w:w="8967" w:type="dxa"/>
            <w:shd w:val="clear" w:color="auto" w:fill="FFFFFF" w:themeFill="background1"/>
            <w:vAlign w:val="center"/>
          </w:tcPr>
          <w:p w14:paraId="54429C37" w14:textId="77777777" w:rsidR="00AD131A" w:rsidRPr="00AD131A" w:rsidRDefault="00AD131A" w:rsidP="00995E7D">
            <w:pPr>
              <w:pStyle w:val="desdNumberedL1"/>
              <w:numPr>
                <w:ilvl w:val="0"/>
                <w:numId w:val="0"/>
              </w:numPr>
              <w:spacing w:after="120"/>
              <w:ind w:left="380" w:hanging="380"/>
              <w:rPr>
                <w:rFonts w:ascii="Arial" w:hAnsi="Arial" w:cs="Arial"/>
                <w:b/>
                <w:i/>
                <w:sz w:val="22"/>
                <w:szCs w:val="22"/>
              </w:rPr>
            </w:pPr>
            <w:r w:rsidRPr="00AD131A">
              <w:rPr>
                <w:rFonts w:ascii="Arial" w:hAnsi="Arial" w:cs="Arial"/>
                <w:b/>
                <w:i/>
                <w:sz w:val="22"/>
                <w:szCs w:val="22"/>
              </w:rPr>
              <w:t xml:space="preserve">Overland Stormwater Flow, Redirecting and/or Concentrating Stormwater </w:t>
            </w:r>
          </w:p>
          <w:p w14:paraId="1A6FC9AB" w14:textId="77777777" w:rsidR="00AD131A" w:rsidRPr="00AD131A" w:rsidRDefault="00AD131A" w:rsidP="00AD131A">
            <w:pPr>
              <w:pStyle w:val="desdNumberedL1"/>
              <w:numPr>
                <w:ilvl w:val="0"/>
                <w:numId w:val="0"/>
              </w:numPr>
              <w:ind w:left="380" w:hanging="380"/>
              <w:rPr>
                <w:rFonts w:ascii="Arial" w:hAnsi="Arial" w:cs="Arial"/>
                <w:bCs/>
                <w:iCs/>
                <w:sz w:val="22"/>
                <w:szCs w:val="22"/>
              </w:rPr>
            </w:pPr>
            <w:r w:rsidRPr="00AD131A">
              <w:rPr>
                <w:rFonts w:ascii="Arial" w:hAnsi="Arial" w:cs="Arial"/>
                <w:bCs/>
                <w:iCs/>
                <w:sz w:val="22"/>
                <w:szCs w:val="22"/>
              </w:rPr>
              <w:t>All excavation, backfilling and landscaping works must not result in:</w:t>
            </w:r>
          </w:p>
          <w:p w14:paraId="4D9856DF" w14:textId="77777777" w:rsidR="00AD131A" w:rsidRPr="00AD131A" w:rsidRDefault="00AD131A" w:rsidP="00995E7D">
            <w:pPr>
              <w:pStyle w:val="desdNumberedL1"/>
              <w:numPr>
                <w:ilvl w:val="0"/>
                <w:numId w:val="0"/>
              </w:numPr>
              <w:spacing w:after="120"/>
              <w:ind w:left="380" w:hanging="380"/>
              <w:rPr>
                <w:rFonts w:ascii="Arial" w:hAnsi="Arial" w:cs="Arial"/>
                <w:bCs/>
                <w:iCs/>
                <w:sz w:val="22"/>
                <w:szCs w:val="22"/>
              </w:rPr>
            </w:pPr>
            <w:r w:rsidRPr="00AD131A">
              <w:rPr>
                <w:rFonts w:ascii="Arial" w:hAnsi="Arial" w:cs="Arial"/>
                <w:bCs/>
                <w:iCs/>
                <w:sz w:val="22"/>
                <w:szCs w:val="22"/>
              </w:rPr>
              <w:t>a)</w:t>
            </w:r>
            <w:r w:rsidRPr="00AD131A">
              <w:rPr>
                <w:rFonts w:ascii="Arial" w:hAnsi="Arial" w:cs="Arial"/>
                <w:bCs/>
                <w:iCs/>
                <w:sz w:val="22"/>
                <w:szCs w:val="22"/>
              </w:rPr>
              <w:tab/>
              <w:t xml:space="preserve">any change to the overland stormwater flow path on your property and or a neighbouring property.  If any change to the overland flow path occurs on a property, the stormwater runoff shall be collected and directed to a legal point of discharge. </w:t>
            </w:r>
          </w:p>
          <w:p w14:paraId="490CFE0F" w14:textId="68499A3A" w:rsidR="00AD131A" w:rsidRPr="00202A2C" w:rsidRDefault="00AD131A" w:rsidP="00995E7D">
            <w:pPr>
              <w:pStyle w:val="desdNumberedL1"/>
              <w:numPr>
                <w:ilvl w:val="0"/>
                <w:numId w:val="0"/>
              </w:numPr>
              <w:spacing w:after="120"/>
              <w:ind w:left="380" w:hanging="380"/>
              <w:rPr>
                <w:rFonts w:ascii="Arial" w:hAnsi="Arial" w:cs="Arial"/>
                <w:b/>
                <w:i/>
                <w:sz w:val="22"/>
                <w:szCs w:val="22"/>
              </w:rPr>
            </w:pPr>
            <w:r w:rsidRPr="00AD131A">
              <w:rPr>
                <w:rFonts w:ascii="Arial" w:hAnsi="Arial" w:cs="Arial"/>
                <w:bCs/>
                <w:iCs/>
                <w:sz w:val="22"/>
                <w:szCs w:val="22"/>
              </w:rPr>
              <w:t>b)</w:t>
            </w:r>
            <w:r w:rsidRPr="00AD131A">
              <w:rPr>
                <w:rFonts w:ascii="Arial" w:hAnsi="Arial" w:cs="Arial"/>
                <w:bCs/>
                <w:iCs/>
                <w:sz w:val="22"/>
                <w:szCs w:val="22"/>
              </w:rPr>
              <w:tab/>
              <w:t>the redirection and/or concentration of stormwater flows onto neighbouring properties.</w:t>
            </w:r>
          </w:p>
        </w:tc>
        <w:tc>
          <w:tcPr>
            <w:tcW w:w="1087" w:type="dxa"/>
            <w:shd w:val="clear" w:color="auto" w:fill="FFFFFF" w:themeFill="background1"/>
            <w:vAlign w:val="center"/>
          </w:tcPr>
          <w:p w14:paraId="127B4FEE" w14:textId="77777777" w:rsidR="00AD131A" w:rsidRPr="00720F93" w:rsidRDefault="00AD131A" w:rsidP="00910B27">
            <w:pPr>
              <w:rPr>
                <w:rStyle w:val="comments"/>
                <w:color w:val="FFFFFF" w:themeColor="background1"/>
              </w:rPr>
            </w:pPr>
          </w:p>
        </w:tc>
      </w:tr>
      <w:tr w:rsidR="00910B27" w:rsidRPr="00DA3289" w14:paraId="01A11740" w14:textId="77777777" w:rsidTr="00296FA4">
        <w:trPr>
          <w:trHeight w:val="284"/>
          <w:jc w:val="center"/>
        </w:trPr>
        <w:tc>
          <w:tcPr>
            <w:tcW w:w="936" w:type="dxa"/>
          </w:tcPr>
          <w:p w14:paraId="41611B34" w14:textId="77777777" w:rsidR="00910B27" w:rsidRPr="00AB54A1" w:rsidRDefault="00910B27" w:rsidP="00910B27">
            <w:pPr>
              <w:numPr>
                <w:ilvl w:val="0"/>
                <w:numId w:val="5"/>
              </w:numPr>
            </w:pPr>
          </w:p>
        </w:tc>
        <w:tc>
          <w:tcPr>
            <w:tcW w:w="8967" w:type="dxa"/>
            <w:shd w:val="clear" w:color="auto" w:fill="FFFFFF" w:themeFill="background1"/>
            <w:vAlign w:val="center"/>
          </w:tcPr>
          <w:p w14:paraId="455D6FAF" w14:textId="77777777" w:rsidR="00910B27" w:rsidRPr="00B25525" w:rsidRDefault="00910B27" w:rsidP="00995E7D">
            <w:pPr>
              <w:tabs>
                <w:tab w:val="left" w:pos="567"/>
              </w:tabs>
              <w:spacing w:after="120"/>
              <w:rPr>
                <w:b/>
                <w:i/>
              </w:rPr>
            </w:pPr>
            <w:r w:rsidRPr="00B25525">
              <w:rPr>
                <w:b/>
                <w:i/>
              </w:rPr>
              <w:t xml:space="preserve">Site Maintenance </w:t>
            </w:r>
          </w:p>
          <w:p w14:paraId="2C926597" w14:textId="77777777" w:rsidR="00910B27" w:rsidRPr="00B25525" w:rsidRDefault="00910B27" w:rsidP="00910B27">
            <w:pPr>
              <w:spacing w:after="240"/>
            </w:pPr>
            <w:r w:rsidRPr="00B25525">
              <w:t>The owner or operator must at all times be responsible for on-going site management and maintenance in accordance with the following:</w:t>
            </w:r>
          </w:p>
          <w:p w14:paraId="2872AB4E" w14:textId="14B086C5" w:rsidR="00910B27" w:rsidRPr="00B25525" w:rsidRDefault="00910B27" w:rsidP="00CD0E7A">
            <w:pPr>
              <w:pStyle w:val="desdNumberedL1"/>
              <w:numPr>
                <w:ilvl w:val="1"/>
                <w:numId w:val="35"/>
              </w:numPr>
              <w:tabs>
                <w:tab w:val="clear" w:pos="720"/>
              </w:tabs>
              <w:spacing w:after="120"/>
              <w:ind w:left="515" w:hanging="515"/>
              <w:rPr>
                <w:rFonts w:ascii="Arial" w:hAnsi="Arial" w:cs="Arial"/>
                <w:sz w:val="22"/>
                <w:szCs w:val="22"/>
              </w:rPr>
            </w:pPr>
            <w:r w:rsidRPr="00B25525">
              <w:rPr>
                <w:rFonts w:ascii="Arial" w:hAnsi="Arial" w:cs="Arial"/>
                <w:sz w:val="22"/>
                <w:szCs w:val="22"/>
              </w:rPr>
              <w:t>Goods or machinery must be stored, and all activities must occur, inside the building and not in the carpark or driveway areas;</w:t>
            </w:r>
          </w:p>
          <w:p w14:paraId="53934DEA" w14:textId="2A3A938B" w:rsidR="00910B27" w:rsidRPr="00B25525" w:rsidRDefault="00910B27"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B25525">
              <w:rPr>
                <w:rFonts w:ascii="Arial" w:hAnsi="Arial" w:cs="Arial"/>
                <w:sz w:val="22"/>
                <w:szCs w:val="22"/>
              </w:rPr>
              <w:t>No hazardous and valuable goods are to be stored below the 1% AEP Flood Level;</w:t>
            </w:r>
          </w:p>
          <w:p w14:paraId="52229970" w14:textId="6CC1FC82" w:rsidR="00910B27" w:rsidRDefault="00910B27"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B25525">
              <w:rPr>
                <w:rFonts w:ascii="Arial" w:hAnsi="Arial" w:cs="Arial"/>
                <w:sz w:val="22"/>
                <w:szCs w:val="22"/>
              </w:rPr>
              <w:t>Maintenance and replacement (if necessary) of all landscaping in accordance with the approved landscape plan;</w:t>
            </w:r>
          </w:p>
          <w:p w14:paraId="74F3F0FA" w14:textId="77777777" w:rsidR="00491FA1" w:rsidRDefault="00491FA1"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491FA1">
              <w:rPr>
                <w:rFonts w:ascii="Arial" w:hAnsi="Arial" w:cs="Arial"/>
                <w:sz w:val="22"/>
                <w:szCs w:val="22"/>
              </w:rPr>
              <w:t>The telecommunications facility is not to cause adverse radio frequency interference with any airport, port or Commonwealth Defence navigational or communications equipment;</w:t>
            </w:r>
          </w:p>
          <w:p w14:paraId="6900FCDD" w14:textId="0BAFDE68" w:rsidR="00491FA1" w:rsidRPr="00B25525" w:rsidRDefault="00491FA1"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491FA1">
              <w:rPr>
                <w:rFonts w:ascii="Arial" w:hAnsi="Arial" w:cs="Arial"/>
                <w:sz w:val="22"/>
                <w:szCs w:val="22"/>
              </w:rPr>
              <w:t>The telecommunications facility and ancillary facilities are to be carried out in accordance with the applicable specifications (if any) of the manufacturers for the installation of such equipment;</w:t>
            </w:r>
          </w:p>
          <w:p w14:paraId="1465502E" w14:textId="43471452" w:rsidR="00910B27" w:rsidRPr="00B25525" w:rsidRDefault="00910B27"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B25525">
              <w:rPr>
                <w:rFonts w:ascii="Arial" w:hAnsi="Arial" w:cs="Arial"/>
                <w:sz w:val="22"/>
                <w:szCs w:val="22"/>
              </w:rPr>
              <w:t>Maintenance of vehicular movement areas including driveways, carparking, manoeuvring areas,</w:t>
            </w:r>
            <w:r w:rsidR="00B70814" w:rsidRPr="00B25525">
              <w:rPr>
                <w:rFonts w:ascii="Arial" w:hAnsi="Arial" w:cs="Arial"/>
                <w:sz w:val="22"/>
                <w:szCs w:val="22"/>
              </w:rPr>
              <w:t xml:space="preserve"> and any</w:t>
            </w:r>
            <w:r w:rsidRPr="00B25525">
              <w:rPr>
                <w:rFonts w:ascii="Arial" w:hAnsi="Arial" w:cs="Arial"/>
                <w:sz w:val="22"/>
                <w:szCs w:val="22"/>
              </w:rPr>
              <w:t xml:space="preserve"> lighting, to the standard specified by this consent;</w:t>
            </w:r>
            <w:r w:rsidR="00B70814" w:rsidRPr="00B25525">
              <w:rPr>
                <w:rFonts w:ascii="Arial" w:hAnsi="Arial" w:cs="Arial"/>
                <w:sz w:val="22"/>
                <w:szCs w:val="22"/>
              </w:rPr>
              <w:t xml:space="preserve"> and</w:t>
            </w:r>
          </w:p>
          <w:p w14:paraId="6162BD4F" w14:textId="342534E4" w:rsidR="00910B27" w:rsidRPr="00B25525" w:rsidRDefault="00910B27" w:rsidP="00995E7D">
            <w:pPr>
              <w:pStyle w:val="desdNumberedL1"/>
              <w:numPr>
                <w:ilvl w:val="1"/>
                <w:numId w:val="35"/>
              </w:numPr>
              <w:tabs>
                <w:tab w:val="clear" w:pos="720"/>
                <w:tab w:val="num" w:pos="515"/>
              </w:tabs>
              <w:spacing w:after="120"/>
              <w:ind w:left="516" w:hanging="516"/>
              <w:rPr>
                <w:rFonts w:ascii="Arial" w:hAnsi="Arial" w:cs="Arial"/>
                <w:sz w:val="22"/>
                <w:szCs w:val="22"/>
              </w:rPr>
            </w:pPr>
            <w:r w:rsidRPr="00B25525">
              <w:rPr>
                <w:rFonts w:ascii="Arial" w:hAnsi="Arial" w:cs="Arial"/>
                <w:sz w:val="22"/>
                <w:szCs w:val="22"/>
              </w:rPr>
              <w:t>Maintenance of stormwater drainage pipes and systems to ensure efficient discharge of stormwater in accordance with the approved stormwater drainage plan</w:t>
            </w:r>
            <w:r w:rsidR="00B70814" w:rsidRPr="00B25525">
              <w:rPr>
                <w:rFonts w:ascii="Arial" w:hAnsi="Arial" w:cs="Arial"/>
                <w:sz w:val="22"/>
                <w:szCs w:val="22"/>
              </w:rPr>
              <w:t>.</w:t>
            </w:r>
          </w:p>
        </w:tc>
        <w:tc>
          <w:tcPr>
            <w:tcW w:w="1087" w:type="dxa"/>
            <w:shd w:val="clear" w:color="auto" w:fill="FFFFFF" w:themeFill="background1"/>
            <w:vAlign w:val="center"/>
          </w:tcPr>
          <w:p w14:paraId="24057D35" w14:textId="77777777" w:rsidR="00910B27" w:rsidRPr="00720F93" w:rsidRDefault="00910B27" w:rsidP="00910B27">
            <w:pPr>
              <w:rPr>
                <w:rStyle w:val="comments"/>
                <w:color w:val="FFFFFF" w:themeColor="background1"/>
              </w:rPr>
            </w:pPr>
          </w:p>
        </w:tc>
      </w:tr>
      <w:tr w:rsidR="00910B27" w:rsidRPr="00DA3289" w14:paraId="231312E5" w14:textId="77777777" w:rsidTr="00296FA4">
        <w:trPr>
          <w:trHeight w:val="284"/>
          <w:jc w:val="center"/>
        </w:trPr>
        <w:tc>
          <w:tcPr>
            <w:tcW w:w="936" w:type="dxa"/>
          </w:tcPr>
          <w:p w14:paraId="640A3433" w14:textId="77777777" w:rsidR="00910B27" w:rsidRPr="00AB54A1" w:rsidRDefault="00910B27" w:rsidP="00910B27">
            <w:pPr>
              <w:numPr>
                <w:ilvl w:val="0"/>
                <w:numId w:val="5"/>
              </w:numPr>
            </w:pPr>
          </w:p>
        </w:tc>
        <w:tc>
          <w:tcPr>
            <w:tcW w:w="8967" w:type="dxa"/>
            <w:shd w:val="clear" w:color="auto" w:fill="FFFFFF" w:themeFill="background1"/>
            <w:vAlign w:val="center"/>
          </w:tcPr>
          <w:p w14:paraId="696CC1BE" w14:textId="77777777" w:rsidR="00910B27" w:rsidRPr="00B25525" w:rsidRDefault="000E6436" w:rsidP="00995E7D">
            <w:pPr>
              <w:tabs>
                <w:tab w:val="left" w:pos="567"/>
              </w:tabs>
              <w:spacing w:after="120"/>
              <w:rPr>
                <w:b/>
                <w:i/>
              </w:rPr>
            </w:pPr>
            <w:r w:rsidRPr="00B25525">
              <w:rPr>
                <w:b/>
                <w:i/>
              </w:rPr>
              <w:t>Noise</w:t>
            </w:r>
          </w:p>
          <w:p w14:paraId="701C20F4" w14:textId="3D95A932" w:rsidR="00B25525" w:rsidRPr="00B25525" w:rsidRDefault="00B25525" w:rsidP="00B25525">
            <w:pPr>
              <w:keepNext/>
              <w:spacing w:after="240"/>
              <w:rPr>
                <w:szCs w:val="22"/>
              </w:rPr>
            </w:pPr>
            <w:r w:rsidRPr="00B25525">
              <w:rPr>
                <w:szCs w:val="22"/>
              </w:rPr>
              <w:t xml:space="preserve">The use of any machinery, plant and/or equipment within, on or in connection with the construction, operation and use of the premises </w:t>
            </w:r>
            <w:r>
              <w:rPr>
                <w:szCs w:val="22"/>
              </w:rPr>
              <w:t xml:space="preserve">is </w:t>
            </w:r>
            <w:r w:rsidRPr="00B25525">
              <w:rPr>
                <w:szCs w:val="22"/>
              </w:rPr>
              <w:t>to be carried out so as not to cause:</w:t>
            </w:r>
          </w:p>
          <w:p w14:paraId="022926CF" w14:textId="77777777" w:rsidR="00B25525" w:rsidRPr="00B25525" w:rsidRDefault="00B25525" w:rsidP="00995E7D">
            <w:pPr>
              <w:pStyle w:val="desdNumberedL1"/>
              <w:numPr>
                <w:ilvl w:val="0"/>
                <w:numId w:val="27"/>
              </w:numPr>
              <w:spacing w:after="120"/>
              <w:ind w:left="373" w:hanging="357"/>
              <w:rPr>
                <w:rFonts w:ascii="Arial" w:hAnsi="Arial" w:cs="Arial"/>
                <w:sz w:val="22"/>
                <w:szCs w:val="22"/>
              </w:rPr>
            </w:pPr>
            <w:r w:rsidRPr="00B25525">
              <w:rPr>
                <w:rFonts w:ascii="Arial" w:hAnsi="Arial" w:cs="Arial"/>
                <w:sz w:val="22"/>
                <w:szCs w:val="22"/>
              </w:rPr>
              <w:t>Transmission of vibration to any place of different occupancy; or</w:t>
            </w:r>
          </w:p>
          <w:p w14:paraId="76816510" w14:textId="7FC2718B" w:rsidR="00B70814" w:rsidRPr="00B25525" w:rsidRDefault="00B25525" w:rsidP="00995E7D">
            <w:pPr>
              <w:pStyle w:val="desdNumberedL1"/>
              <w:numPr>
                <w:ilvl w:val="0"/>
                <w:numId w:val="27"/>
              </w:numPr>
              <w:spacing w:after="120"/>
              <w:ind w:left="373" w:hanging="357"/>
              <w:rPr>
                <w:b/>
                <w:i/>
              </w:rPr>
            </w:pPr>
            <w:r w:rsidRPr="00B25525">
              <w:rPr>
                <w:rFonts w:ascii="Arial" w:hAnsi="Arial" w:cs="Arial"/>
                <w:sz w:val="22"/>
                <w:szCs w:val="22"/>
              </w:rPr>
              <w:t>‘Offensive Noise’ as defined in the Protection of the Environment Operations Act 1997.</w:t>
            </w:r>
          </w:p>
        </w:tc>
        <w:tc>
          <w:tcPr>
            <w:tcW w:w="1087" w:type="dxa"/>
            <w:shd w:val="clear" w:color="auto" w:fill="FFFFFF" w:themeFill="background1"/>
            <w:vAlign w:val="center"/>
          </w:tcPr>
          <w:p w14:paraId="5D0EFD2A" w14:textId="77777777" w:rsidR="00910B27" w:rsidRPr="00720F93" w:rsidRDefault="00910B27" w:rsidP="00910B27">
            <w:pPr>
              <w:rPr>
                <w:rStyle w:val="comments"/>
                <w:color w:val="FFFFFF" w:themeColor="background1"/>
              </w:rPr>
            </w:pPr>
          </w:p>
        </w:tc>
      </w:tr>
      <w:tr w:rsidR="00A67A59" w:rsidRPr="00DA3289" w14:paraId="6E512DA6" w14:textId="77777777" w:rsidTr="0014587A">
        <w:trPr>
          <w:trHeight w:val="284"/>
          <w:jc w:val="center"/>
        </w:trPr>
        <w:tc>
          <w:tcPr>
            <w:tcW w:w="936" w:type="dxa"/>
          </w:tcPr>
          <w:p w14:paraId="27A0D048" w14:textId="77777777" w:rsidR="00A67A59" w:rsidRPr="00AB54A1" w:rsidRDefault="00A67A59" w:rsidP="00A67A59">
            <w:pPr>
              <w:numPr>
                <w:ilvl w:val="0"/>
                <w:numId w:val="5"/>
              </w:numPr>
            </w:pPr>
          </w:p>
        </w:tc>
        <w:tc>
          <w:tcPr>
            <w:tcW w:w="8967" w:type="dxa"/>
            <w:shd w:val="clear" w:color="auto" w:fill="FFFFFF" w:themeFill="background1"/>
          </w:tcPr>
          <w:p w14:paraId="697586CB" w14:textId="77777777" w:rsidR="00A67A59" w:rsidRPr="00A67A59" w:rsidRDefault="00A67A59" w:rsidP="00995E7D">
            <w:pPr>
              <w:tabs>
                <w:tab w:val="left" w:pos="567"/>
              </w:tabs>
              <w:spacing w:after="120"/>
              <w:rPr>
                <w:b/>
                <w:i/>
              </w:rPr>
            </w:pPr>
            <w:r w:rsidRPr="00A67A59">
              <w:rPr>
                <w:b/>
                <w:i/>
              </w:rPr>
              <w:t>Preventing Spills</w:t>
            </w:r>
          </w:p>
          <w:p w14:paraId="5F631832" w14:textId="5CC0F5FB" w:rsidR="00A67A59" w:rsidRPr="00B25525" w:rsidRDefault="00A67A59" w:rsidP="00995E7D">
            <w:pPr>
              <w:tabs>
                <w:tab w:val="left" w:pos="567"/>
              </w:tabs>
              <w:spacing w:after="120"/>
              <w:rPr>
                <w:b/>
                <w:i/>
              </w:rPr>
            </w:pPr>
            <w:r w:rsidRPr="005646AA">
              <w:t xml:space="preserve">Oils, chemicals, paints and solvents must be stored in areas that will not allow spills to escape to the environment, either in a bunded area of the workshop, on bunded pallets or trays in a covered area, or in a chemical storage unit. The construction of a bund must </w:t>
            </w:r>
            <w:r w:rsidRPr="005646AA">
              <w:lastRenderedPageBreak/>
              <w:t xml:space="preserve">comply with the requirements of </w:t>
            </w:r>
            <w:r w:rsidRPr="00FD7CF7">
              <w:rPr>
                <w:i/>
                <w:iCs/>
              </w:rPr>
              <w:t>AS 1940 The storage and handling of flammable and combustible liquids</w:t>
            </w:r>
            <w:r>
              <w:rPr>
                <w:i/>
                <w:iCs/>
              </w:rPr>
              <w:t>.</w:t>
            </w:r>
          </w:p>
        </w:tc>
        <w:tc>
          <w:tcPr>
            <w:tcW w:w="1087" w:type="dxa"/>
            <w:shd w:val="clear" w:color="auto" w:fill="FFFFFF" w:themeFill="background1"/>
            <w:vAlign w:val="center"/>
          </w:tcPr>
          <w:p w14:paraId="77A41F49" w14:textId="77777777" w:rsidR="00A67A59" w:rsidRPr="00720F93" w:rsidRDefault="00A67A59" w:rsidP="00A67A59">
            <w:pPr>
              <w:rPr>
                <w:rStyle w:val="comments"/>
                <w:color w:val="FFFFFF" w:themeColor="background1"/>
              </w:rPr>
            </w:pPr>
          </w:p>
        </w:tc>
      </w:tr>
      <w:tr w:rsidR="00A67A59" w:rsidRPr="00DA3289" w14:paraId="1C87D1B0" w14:textId="77777777" w:rsidTr="00296FA4">
        <w:trPr>
          <w:trHeight w:val="284"/>
          <w:jc w:val="center"/>
        </w:trPr>
        <w:tc>
          <w:tcPr>
            <w:tcW w:w="936" w:type="dxa"/>
          </w:tcPr>
          <w:p w14:paraId="514180CB" w14:textId="77777777" w:rsidR="00A67A59" w:rsidRPr="00AB54A1" w:rsidRDefault="00A67A59" w:rsidP="00A67A59">
            <w:pPr>
              <w:numPr>
                <w:ilvl w:val="0"/>
                <w:numId w:val="5"/>
              </w:numPr>
            </w:pPr>
          </w:p>
        </w:tc>
        <w:tc>
          <w:tcPr>
            <w:tcW w:w="8967" w:type="dxa"/>
            <w:shd w:val="clear" w:color="auto" w:fill="FFFFFF" w:themeFill="background1"/>
            <w:vAlign w:val="center"/>
          </w:tcPr>
          <w:p w14:paraId="535B9D19" w14:textId="77777777" w:rsidR="00A67A59" w:rsidRDefault="00A67A59" w:rsidP="00995E7D">
            <w:pPr>
              <w:tabs>
                <w:tab w:val="left" w:pos="567"/>
              </w:tabs>
              <w:spacing w:after="120"/>
              <w:rPr>
                <w:b/>
                <w:i/>
              </w:rPr>
            </w:pPr>
            <w:r>
              <w:rPr>
                <w:b/>
                <w:i/>
              </w:rPr>
              <w:t xml:space="preserve">Landscaping </w:t>
            </w:r>
          </w:p>
          <w:p w14:paraId="58F6D086" w14:textId="31EF9975" w:rsidR="00A67A59" w:rsidRPr="00A67A59" w:rsidRDefault="00A67A59" w:rsidP="00995E7D">
            <w:pPr>
              <w:tabs>
                <w:tab w:val="left" w:pos="567"/>
              </w:tabs>
              <w:spacing w:after="120"/>
              <w:rPr>
                <w:bCs/>
                <w:iCs/>
              </w:rPr>
            </w:pPr>
            <w:r w:rsidRPr="00A67A59">
              <w:rPr>
                <w:bCs/>
                <w:iCs/>
              </w:rPr>
              <w:t>The planting of plant species listed on the Shoalhaven City Council’s weeds lists (https://shoalhaven.nsw.gov.au/Environment/Weed-management ) is prohibited for the life of the development.</w:t>
            </w:r>
          </w:p>
        </w:tc>
        <w:tc>
          <w:tcPr>
            <w:tcW w:w="1087" w:type="dxa"/>
            <w:shd w:val="clear" w:color="auto" w:fill="FFFFFF" w:themeFill="background1"/>
            <w:vAlign w:val="center"/>
          </w:tcPr>
          <w:p w14:paraId="0FAA8A49" w14:textId="77777777" w:rsidR="00A67A59" w:rsidRPr="00720F93" w:rsidRDefault="00A67A59" w:rsidP="00A67A59">
            <w:pPr>
              <w:rPr>
                <w:rStyle w:val="comments"/>
                <w:color w:val="FFFFFF" w:themeColor="background1"/>
              </w:rPr>
            </w:pPr>
          </w:p>
        </w:tc>
      </w:tr>
      <w:tr w:rsidR="00A67A59" w:rsidRPr="00DA3289" w14:paraId="737C0E2A" w14:textId="77777777" w:rsidTr="00296FA4">
        <w:trPr>
          <w:trHeight w:val="284"/>
          <w:jc w:val="center"/>
        </w:trPr>
        <w:tc>
          <w:tcPr>
            <w:tcW w:w="936" w:type="dxa"/>
          </w:tcPr>
          <w:p w14:paraId="7351AE4A" w14:textId="77777777" w:rsidR="00A67A59" w:rsidRPr="00AB54A1" w:rsidRDefault="00A67A59" w:rsidP="00A67A59">
            <w:pPr>
              <w:numPr>
                <w:ilvl w:val="0"/>
                <w:numId w:val="5"/>
              </w:numPr>
            </w:pPr>
          </w:p>
        </w:tc>
        <w:tc>
          <w:tcPr>
            <w:tcW w:w="8967" w:type="dxa"/>
            <w:shd w:val="clear" w:color="auto" w:fill="FFFFFF" w:themeFill="background1"/>
            <w:vAlign w:val="center"/>
          </w:tcPr>
          <w:p w14:paraId="59A6B350" w14:textId="77777777" w:rsidR="00A67A59" w:rsidRDefault="00A67A59" w:rsidP="00995E7D">
            <w:pPr>
              <w:tabs>
                <w:tab w:val="left" w:pos="567"/>
              </w:tabs>
              <w:spacing w:after="120"/>
              <w:rPr>
                <w:b/>
                <w:i/>
              </w:rPr>
            </w:pPr>
            <w:r>
              <w:rPr>
                <w:b/>
                <w:i/>
              </w:rPr>
              <w:t xml:space="preserve">Flora and Fauna Management </w:t>
            </w:r>
          </w:p>
          <w:p w14:paraId="1F983BDB" w14:textId="26395622" w:rsidR="00A67A59" w:rsidRPr="00A67A59" w:rsidRDefault="00A67A59" w:rsidP="00A67A59">
            <w:pPr>
              <w:tabs>
                <w:tab w:val="left" w:pos="567"/>
              </w:tabs>
              <w:spacing w:after="240"/>
              <w:rPr>
                <w:bCs/>
                <w:iCs/>
              </w:rPr>
            </w:pPr>
            <w:r w:rsidRPr="00A67A59">
              <w:rPr>
                <w:bCs/>
                <w:iCs/>
              </w:rPr>
              <w:t>There shall be no removal or disturbance of indigenous vegetation on the property, including canopy trees, understorey and groundcover vegetation, without the prior written consent of the Shoalhaven City Council Director of Development &amp; Environmental Services or as specified in approved consents.</w:t>
            </w:r>
          </w:p>
        </w:tc>
        <w:tc>
          <w:tcPr>
            <w:tcW w:w="1087" w:type="dxa"/>
            <w:shd w:val="clear" w:color="auto" w:fill="FFFFFF" w:themeFill="background1"/>
            <w:vAlign w:val="center"/>
          </w:tcPr>
          <w:p w14:paraId="2E3CF47C" w14:textId="77777777" w:rsidR="00A67A59" w:rsidRPr="00720F93" w:rsidRDefault="00A67A59" w:rsidP="00A67A59">
            <w:pPr>
              <w:rPr>
                <w:rStyle w:val="comments"/>
                <w:color w:val="FFFFFF" w:themeColor="background1"/>
              </w:rPr>
            </w:pPr>
          </w:p>
        </w:tc>
      </w:tr>
      <w:tr w:rsidR="00A67A59" w:rsidRPr="00DA3289" w14:paraId="6986F42D" w14:textId="77777777" w:rsidTr="00296FA4">
        <w:trPr>
          <w:trHeight w:val="284"/>
          <w:jc w:val="center"/>
        </w:trPr>
        <w:tc>
          <w:tcPr>
            <w:tcW w:w="936" w:type="dxa"/>
            <w:shd w:val="clear" w:color="auto" w:fill="auto"/>
          </w:tcPr>
          <w:p w14:paraId="1C74FFC2" w14:textId="77777777" w:rsidR="00A67A59" w:rsidRPr="00DA3289" w:rsidRDefault="00A67A59" w:rsidP="00A67A59">
            <w:pPr>
              <w:pStyle w:val="ListParagraph"/>
            </w:pPr>
            <w:r>
              <w:br w:type="page"/>
            </w:r>
          </w:p>
        </w:tc>
        <w:tc>
          <w:tcPr>
            <w:tcW w:w="8967" w:type="dxa"/>
            <w:shd w:val="clear" w:color="auto" w:fill="F2F2F2" w:themeFill="background1" w:themeFillShade="F2"/>
          </w:tcPr>
          <w:p w14:paraId="4F8487D3" w14:textId="77777777" w:rsidR="00A67A59" w:rsidRPr="00DA71E9" w:rsidRDefault="00A67A59" w:rsidP="00A67A59">
            <w:pPr>
              <w:pStyle w:val="Heading1"/>
              <w:rPr>
                <w:sz w:val="36"/>
              </w:rPr>
            </w:pPr>
            <w:r w:rsidRPr="00DA71E9">
              <w:rPr>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p>
          <w:p w14:paraId="2A5B8C09" w14:textId="77777777" w:rsidR="00A67A59" w:rsidRPr="00DA71E9" w:rsidRDefault="00A67A59" w:rsidP="00A67A59">
            <w:pPr>
              <w:pStyle w:val="Heading1"/>
              <w:rPr>
                <w:sz w:val="24"/>
              </w:rPr>
            </w:pPr>
            <w:r w:rsidRPr="00DA71E9">
              <w:rPr>
                <w:sz w:val="24"/>
              </w:rPr>
              <w:t>STATEMENT OF REASONS</w:t>
            </w:r>
          </w:p>
          <w:p w14:paraId="1517FBB4" w14:textId="77777777" w:rsidR="00A67A59" w:rsidRPr="00F276C6" w:rsidRDefault="00A67A59" w:rsidP="00A67A59"/>
        </w:tc>
        <w:tc>
          <w:tcPr>
            <w:tcW w:w="1087" w:type="dxa"/>
            <w:shd w:val="clear" w:color="auto" w:fill="auto"/>
            <w:vAlign w:val="center"/>
          </w:tcPr>
          <w:p w14:paraId="541FF857" w14:textId="77777777" w:rsidR="00A67A59" w:rsidRPr="00720F93" w:rsidRDefault="00A67A59" w:rsidP="00A67A59">
            <w:pPr>
              <w:rPr>
                <w:rStyle w:val="comments"/>
                <w:color w:val="FFFFFF" w:themeColor="background1"/>
              </w:rPr>
            </w:pPr>
          </w:p>
        </w:tc>
      </w:tr>
      <w:tr w:rsidR="00A67A59" w:rsidRPr="00DA3289" w14:paraId="6B00D9F9" w14:textId="77777777" w:rsidTr="00296FA4">
        <w:trPr>
          <w:trHeight w:val="284"/>
          <w:jc w:val="center"/>
        </w:trPr>
        <w:tc>
          <w:tcPr>
            <w:tcW w:w="936" w:type="dxa"/>
          </w:tcPr>
          <w:p w14:paraId="795242A1" w14:textId="77777777" w:rsidR="00A67A59" w:rsidRPr="00137E58" w:rsidRDefault="00A67A59" w:rsidP="00A67A59">
            <w:pPr>
              <w:ind w:left="363"/>
            </w:pPr>
          </w:p>
        </w:tc>
        <w:tc>
          <w:tcPr>
            <w:tcW w:w="8967" w:type="dxa"/>
            <w:shd w:val="clear" w:color="auto" w:fill="auto"/>
            <w:vAlign w:val="center"/>
          </w:tcPr>
          <w:p w14:paraId="63D303FC" w14:textId="77777777" w:rsidR="00A67A59" w:rsidRPr="00137E58" w:rsidRDefault="00A67A59" w:rsidP="00A67A59">
            <w:pPr>
              <w:pStyle w:val="desdHeading"/>
              <w:rPr>
                <w:rFonts w:ascii="Arial" w:hAnsi="Arial" w:cs="Arial"/>
                <w:b w:val="0"/>
                <w:i w:val="0"/>
                <w:sz w:val="22"/>
                <w:szCs w:val="22"/>
              </w:rPr>
            </w:pPr>
            <w:r w:rsidRPr="00137E58">
              <w:rPr>
                <w:rFonts w:ascii="Arial" w:hAnsi="Arial" w:cs="Arial"/>
                <w:sz w:val="22"/>
              </w:rPr>
              <w:t xml:space="preserve">Reasons for </w:t>
            </w:r>
            <w:r>
              <w:rPr>
                <w:rFonts w:ascii="Arial" w:hAnsi="Arial" w:cs="Arial"/>
                <w:sz w:val="22"/>
              </w:rPr>
              <w:t>A</w:t>
            </w:r>
            <w:r w:rsidRPr="00137E58">
              <w:rPr>
                <w:rFonts w:ascii="Arial" w:hAnsi="Arial" w:cs="Arial"/>
                <w:sz w:val="22"/>
              </w:rPr>
              <w:t>pproval</w:t>
            </w:r>
          </w:p>
        </w:tc>
        <w:tc>
          <w:tcPr>
            <w:tcW w:w="1087" w:type="dxa"/>
            <w:shd w:val="clear" w:color="auto" w:fill="auto"/>
            <w:vAlign w:val="center"/>
          </w:tcPr>
          <w:p w14:paraId="314CD129" w14:textId="77777777" w:rsidR="00A67A59" w:rsidRPr="00720F93" w:rsidRDefault="00A67A59" w:rsidP="00A67A59">
            <w:pPr>
              <w:rPr>
                <w:rStyle w:val="comments"/>
                <w:color w:val="FFFFFF" w:themeColor="background1"/>
              </w:rPr>
            </w:pPr>
          </w:p>
        </w:tc>
      </w:tr>
      <w:tr w:rsidR="00A67A59" w:rsidRPr="00DA3289" w14:paraId="1BCC6EA0" w14:textId="77777777" w:rsidTr="00296FA4">
        <w:trPr>
          <w:trHeight w:val="284"/>
          <w:jc w:val="center"/>
        </w:trPr>
        <w:tc>
          <w:tcPr>
            <w:tcW w:w="936" w:type="dxa"/>
          </w:tcPr>
          <w:p w14:paraId="1AB71B9F" w14:textId="77777777" w:rsidR="00A67A59" w:rsidRPr="00EE6BFA" w:rsidRDefault="00A67A59" w:rsidP="00A67A59">
            <w:pPr>
              <w:pStyle w:val="ListParagraph"/>
              <w:numPr>
                <w:ilvl w:val="1"/>
                <w:numId w:val="6"/>
              </w:numPr>
              <w:ind w:left="723"/>
              <w:rPr>
                <w:rFonts w:ascii="Arial" w:hAnsi="Arial"/>
              </w:rPr>
            </w:pPr>
          </w:p>
        </w:tc>
        <w:tc>
          <w:tcPr>
            <w:tcW w:w="8967" w:type="dxa"/>
            <w:shd w:val="clear" w:color="auto" w:fill="auto"/>
            <w:vAlign w:val="center"/>
          </w:tcPr>
          <w:p w14:paraId="7DAB6778" w14:textId="77777777" w:rsidR="00A67A59" w:rsidRPr="00137E58" w:rsidRDefault="00A67A59" w:rsidP="00A67A59">
            <w:pPr>
              <w:pStyle w:val="desdHeading"/>
              <w:rPr>
                <w:rFonts w:ascii="Arial" w:hAnsi="Arial" w:cs="Arial"/>
                <w:b w:val="0"/>
                <w:i w:val="0"/>
                <w:sz w:val="22"/>
                <w:szCs w:val="22"/>
              </w:rPr>
            </w:pPr>
            <w:r w:rsidRPr="00137E58">
              <w:rPr>
                <w:rFonts w:ascii="Arial" w:hAnsi="Arial" w:cs="Arial"/>
                <w:b w:val="0"/>
                <w:i w:val="0"/>
                <w:sz w:val="22"/>
              </w:rPr>
              <w:t>The proposed development, subject to the recommended conditions, is consistent with the objectives of the applicable environmental planning instruments, notably the Shoalhaven Local Environmental Plan 2014 (SLEP 2014).</w:t>
            </w:r>
          </w:p>
        </w:tc>
        <w:tc>
          <w:tcPr>
            <w:tcW w:w="1087" w:type="dxa"/>
            <w:shd w:val="clear" w:color="auto" w:fill="auto"/>
            <w:vAlign w:val="center"/>
          </w:tcPr>
          <w:p w14:paraId="33AD5617" w14:textId="77777777" w:rsidR="00A67A59" w:rsidRPr="00720F93" w:rsidRDefault="00A67A59" w:rsidP="00A67A59">
            <w:pPr>
              <w:rPr>
                <w:rStyle w:val="comments"/>
                <w:color w:val="FFFFFF" w:themeColor="background1"/>
              </w:rPr>
            </w:pPr>
          </w:p>
        </w:tc>
      </w:tr>
      <w:tr w:rsidR="00A67A59" w:rsidRPr="00DA3289" w14:paraId="25F5A7BB" w14:textId="77777777" w:rsidTr="00296FA4">
        <w:trPr>
          <w:trHeight w:val="284"/>
          <w:jc w:val="center"/>
        </w:trPr>
        <w:tc>
          <w:tcPr>
            <w:tcW w:w="936" w:type="dxa"/>
          </w:tcPr>
          <w:p w14:paraId="0CBCA16E" w14:textId="77777777" w:rsidR="00A67A59" w:rsidRPr="00EE6BFA" w:rsidRDefault="00A67A59" w:rsidP="00A67A59">
            <w:pPr>
              <w:pStyle w:val="ListParagraph"/>
              <w:numPr>
                <w:ilvl w:val="1"/>
                <w:numId w:val="6"/>
              </w:numPr>
              <w:ind w:left="723"/>
              <w:rPr>
                <w:rFonts w:ascii="Arial" w:hAnsi="Arial"/>
              </w:rPr>
            </w:pPr>
          </w:p>
        </w:tc>
        <w:tc>
          <w:tcPr>
            <w:tcW w:w="8967" w:type="dxa"/>
            <w:shd w:val="clear" w:color="auto" w:fill="auto"/>
            <w:vAlign w:val="center"/>
          </w:tcPr>
          <w:p w14:paraId="3B89C05E" w14:textId="77777777" w:rsidR="00A67A59" w:rsidRPr="00DA71E9" w:rsidRDefault="00A67A59" w:rsidP="00A67A59">
            <w:pPr>
              <w:pStyle w:val="desdHeading"/>
              <w:rPr>
                <w:rFonts w:ascii="Arial" w:hAnsi="Arial" w:cs="Arial"/>
                <w:b w:val="0"/>
                <w:i w:val="0"/>
                <w:sz w:val="22"/>
                <w:szCs w:val="22"/>
              </w:rPr>
            </w:pPr>
            <w:r w:rsidRPr="00137E58">
              <w:rPr>
                <w:rFonts w:ascii="Arial" w:hAnsi="Arial" w:cs="Arial"/>
                <w:b w:val="0"/>
                <w:i w:val="0"/>
                <w:sz w:val="22"/>
                <w:szCs w:val="22"/>
              </w:rPr>
              <w:t>The proposed development is, subject to the recommended conditions, consistent with the objectives of the Shoalhaven Development Control Pan 2014 (SDCP 2014).</w:t>
            </w:r>
          </w:p>
        </w:tc>
        <w:tc>
          <w:tcPr>
            <w:tcW w:w="1087" w:type="dxa"/>
            <w:shd w:val="clear" w:color="auto" w:fill="auto"/>
            <w:vAlign w:val="center"/>
          </w:tcPr>
          <w:p w14:paraId="2EA5B3F6" w14:textId="77777777" w:rsidR="00A67A59" w:rsidRPr="00720F93" w:rsidRDefault="00A67A59" w:rsidP="00A67A59">
            <w:pPr>
              <w:rPr>
                <w:rStyle w:val="comments"/>
                <w:color w:val="FFFFFF" w:themeColor="background1"/>
              </w:rPr>
            </w:pPr>
          </w:p>
        </w:tc>
      </w:tr>
      <w:tr w:rsidR="00A67A59" w:rsidRPr="00DA3289" w14:paraId="121F8846" w14:textId="77777777" w:rsidTr="00296FA4">
        <w:trPr>
          <w:trHeight w:val="284"/>
          <w:jc w:val="center"/>
        </w:trPr>
        <w:tc>
          <w:tcPr>
            <w:tcW w:w="936" w:type="dxa"/>
          </w:tcPr>
          <w:p w14:paraId="5C306FB9" w14:textId="77777777" w:rsidR="00A67A59" w:rsidRPr="00EE6BFA" w:rsidRDefault="00A67A59" w:rsidP="00A67A59">
            <w:pPr>
              <w:pStyle w:val="ListParagraph"/>
              <w:numPr>
                <w:ilvl w:val="1"/>
                <w:numId w:val="6"/>
              </w:numPr>
              <w:ind w:left="723"/>
              <w:rPr>
                <w:rFonts w:ascii="Arial" w:hAnsi="Arial"/>
              </w:rPr>
            </w:pPr>
          </w:p>
        </w:tc>
        <w:tc>
          <w:tcPr>
            <w:tcW w:w="8967" w:type="dxa"/>
            <w:shd w:val="clear" w:color="auto" w:fill="auto"/>
            <w:vAlign w:val="center"/>
          </w:tcPr>
          <w:p w14:paraId="493AEE4A" w14:textId="77777777" w:rsidR="00A67A59" w:rsidRPr="00DA71E9" w:rsidRDefault="00A67A59" w:rsidP="00A67A59">
            <w:pPr>
              <w:pStyle w:val="desdHeading"/>
              <w:rPr>
                <w:rFonts w:ascii="Arial" w:hAnsi="Arial" w:cs="Arial"/>
                <w:b w:val="0"/>
                <w:i w:val="0"/>
                <w:sz w:val="22"/>
                <w:szCs w:val="22"/>
              </w:rPr>
            </w:pPr>
            <w:r w:rsidRPr="00137E58">
              <w:rPr>
                <w:rFonts w:ascii="Arial" w:hAnsi="Arial" w:cs="Arial"/>
                <w:b w:val="0"/>
                <w:i w:val="0"/>
                <w:sz w:val="22"/>
                <w:szCs w:val="22"/>
              </w:rPr>
              <w:t>The proposed development is considered to be suitable for the site.</w:t>
            </w:r>
          </w:p>
        </w:tc>
        <w:tc>
          <w:tcPr>
            <w:tcW w:w="1087" w:type="dxa"/>
            <w:shd w:val="clear" w:color="auto" w:fill="auto"/>
            <w:vAlign w:val="center"/>
          </w:tcPr>
          <w:p w14:paraId="74D45DCD" w14:textId="77777777" w:rsidR="00A67A59" w:rsidRPr="00720F93" w:rsidRDefault="00A67A59" w:rsidP="00A67A59">
            <w:pPr>
              <w:rPr>
                <w:rStyle w:val="comments"/>
                <w:color w:val="FFFFFF" w:themeColor="background1"/>
              </w:rPr>
            </w:pPr>
          </w:p>
        </w:tc>
      </w:tr>
      <w:tr w:rsidR="00A67A59" w:rsidRPr="00DA3289" w14:paraId="27F0209D" w14:textId="77777777" w:rsidTr="00296FA4">
        <w:trPr>
          <w:trHeight w:val="284"/>
          <w:jc w:val="center"/>
        </w:trPr>
        <w:tc>
          <w:tcPr>
            <w:tcW w:w="936" w:type="dxa"/>
          </w:tcPr>
          <w:p w14:paraId="5EBB9036" w14:textId="77777777" w:rsidR="00A67A59" w:rsidRPr="00EE6BFA" w:rsidRDefault="00A67A59" w:rsidP="00A67A59">
            <w:pPr>
              <w:pStyle w:val="ListParagraph"/>
              <w:numPr>
                <w:ilvl w:val="1"/>
                <w:numId w:val="6"/>
              </w:numPr>
              <w:ind w:left="723"/>
              <w:rPr>
                <w:rFonts w:ascii="Arial" w:hAnsi="Arial"/>
              </w:rPr>
            </w:pPr>
          </w:p>
        </w:tc>
        <w:tc>
          <w:tcPr>
            <w:tcW w:w="8967" w:type="dxa"/>
            <w:shd w:val="clear" w:color="auto" w:fill="auto"/>
            <w:vAlign w:val="center"/>
          </w:tcPr>
          <w:p w14:paraId="5C985CF4" w14:textId="77777777" w:rsidR="00A67A59" w:rsidRPr="00DA71E9" w:rsidRDefault="00A67A59" w:rsidP="00A67A59">
            <w:pPr>
              <w:pStyle w:val="desdHeading"/>
              <w:rPr>
                <w:rFonts w:ascii="Arial" w:hAnsi="Arial" w:cs="Arial"/>
                <w:b w:val="0"/>
                <w:i w:val="0"/>
                <w:sz w:val="22"/>
                <w:szCs w:val="22"/>
              </w:rPr>
            </w:pPr>
            <w:r w:rsidRPr="00137E58">
              <w:rPr>
                <w:rFonts w:ascii="Arial" w:hAnsi="Arial" w:cs="Arial"/>
                <w:b w:val="0"/>
                <w:i w:val="0"/>
                <w:sz w:val="22"/>
                <w:szCs w:val="22"/>
              </w:rPr>
              <w:t>The proposed development, subject to the recommended conditions will not result in unacceptable adverse impacts on the natural and built environments.</w:t>
            </w:r>
          </w:p>
        </w:tc>
        <w:tc>
          <w:tcPr>
            <w:tcW w:w="1087" w:type="dxa"/>
            <w:shd w:val="clear" w:color="auto" w:fill="auto"/>
            <w:vAlign w:val="center"/>
          </w:tcPr>
          <w:p w14:paraId="5C32E7B6" w14:textId="77777777" w:rsidR="00A67A59" w:rsidRPr="00720F93" w:rsidRDefault="00A67A59" w:rsidP="00A67A59">
            <w:pPr>
              <w:rPr>
                <w:rStyle w:val="comments"/>
                <w:color w:val="FFFFFF" w:themeColor="background1"/>
              </w:rPr>
            </w:pPr>
          </w:p>
        </w:tc>
      </w:tr>
      <w:tr w:rsidR="00A67A59" w:rsidRPr="00DA3289" w14:paraId="104CD7B2" w14:textId="77777777" w:rsidTr="00296FA4">
        <w:trPr>
          <w:trHeight w:val="284"/>
          <w:jc w:val="center"/>
        </w:trPr>
        <w:tc>
          <w:tcPr>
            <w:tcW w:w="936" w:type="dxa"/>
          </w:tcPr>
          <w:p w14:paraId="01998DC9" w14:textId="77777777" w:rsidR="00A67A59" w:rsidRPr="00137E58" w:rsidRDefault="00A67A59" w:rsidP="00A67A59">
            <w:pPr>
              <w:ind w:left="363"/>
            </w:pPr>
          </w:p>
        </w:tc>
        <w:tc>
          <w:tcPr>
            <w:tcW w:w="8967" w:type="dxa"/>
            <w:shd w:val="clear" w:color="auto" w:fill="auto"/>
            <w:vAlign w:val="center"/>
          </w:tcPr>
          <w:p w14:paraId="7AE116CE" w14:textId="77777777" w:rsidR="00A67A59" w:rsidRPr="00137E58" w:rsidRDefault="00A67A59" w:rsidP="00A67A59">
            <w:pPr>
              <w:pStyle w:val="desdHeading"/>
              <w:rPr>
                <w:rFonts w:ascii="Arial" w:hAnsi="Arial" w:cs="Arial"/>
                <w:sz w:val="22"/>
                <w:szCs w:val="22"/>
              </w:rPr>
            </w:pPr>
            <w:r w:rsidRPr="00137E58">
              <w:rPr>
                <w:rFonts w:ascii="Arial" w:hAnsi="Arial" w:cs="Arial"/>
                <w:sz w:val="22"/>
                <w:szCs w:val="22"/>
              </w:rPr>
              <w:t xml:space="preserve">Conditions of </w:t>
            </w:r>
            <w:r>
              <w:rPr>
                <w:rFonts w:ascii="Arial" w:hAnsi="Arial" w:cs="Arial"/>
                <w:sz w:val="22"/>
                <w:szCs w:val="22"/>
              </w:rPr>
              <w:t>C</w:t>
            </w:r>
            <w:r w:rsidRPr="00137E58">
              <w:rPr>
                <w:rFonts w:ascii="Arial" w:hAnsi="Arial" w:cs="Arial"/>
                <w:sz w:val="22"/>
                <w:szCs w:val="22"/>
              </w:rPr>
              <w:t xml:space="preserve">onsent </w:t>
            </w:r>
            <w:r>
              <w:rPr>
                <w:rFonts w:ascii="Arial" w:hAnsi="Arial" w:cs="Arial"/>
                <w:sz w:val="22"/>
                <w:szCs w:val="22"/>
              </w:rPr>
              <w:t>H</w:t>
            </w:r>
            <w:r w:rsidRPr="00137E58">
              <w:rPr>
                <w:rFonts w:ascii="Arial" w:hAnsi="Arial" w:cs="Arial"/>
                <w:sz w:val="22"/>
                <w:szCs w:val="22"/>
              </w:rPr>
              <w:t xml:space="preserve">ave </w:t>
            </w:r>
            <w:r>
              <w:rPr>
                <w:rFonts w:ascii="Arial" w:hAnsi="Arial" w:cs="Arial"/>
                <w:sz w:val="22"/>
                <w:szCs w:val="22"/>
              </w:rPr>
              <w:t>B</w:t>
            </w:r>
            <w:r w:rsidRPr="00137E58">
              <w:rPr>
                <w:rFonts w:ascii="Arial" w:hAnsi="Arial" w:cs="Arial"/>
                <w:sz w:val="22"/>
                <w:szCs w:val="22"/>
              </w:rPr>
              <w:t xml:space="preserve">een </w:t>
            </w:r>
            <w:r>
              <w:rPr>
                <w:rFonts w:ascii="Arial" w:hAnsi="Arial" w:cs="Arial"/>
                <w:sz w:val="22"/>
                <w:szCs w:val="22"/>
              </w:rPr>
              <w:t>I</w:t>
            </w:r>
            <w:r w:rsidRPr="00137E58">
              <w:rPr>
                <w:rFonts w:ascii="Arial" w:hAnsi="Arial" w:cs="Arial"/>
                <w:sz w:val="22"/>
                <w:szCs w:val="22"/>
              </w:rPr>
              <w:t>mposed to:</w:t>
            </w:r>
          </w:p>
        </w:tc>
        <w:tc>
          <w:tcPr>
            <w:tcW w:w="1087" w:type="dxa"/>
            <w:shd w:val="clear" w:color="auto" w:fill="auto"/>
            <w:vAlign w:val="center"/>
          </w:tcPr>
          <w:p w14:paraId="2834E549" w14:textId="77777777" w:rsidR="00A67A59" w:rsidRPr="00720F93" w:rsidRDefault="00A67A59" w:rsidP="00A67A59">
            <w:pPr>
              <w:rPr>
                <w:rStyle w:val="comments"/>
                <w:color w:val="FFFFFF" w:themeColor="background1"/>
              </w:rPr>
            </w:pPr>
          </w:p>
        </w:tc>
      </w:tr>
      <w:tr w:rsidR="00A67A59" w:rsidRPr="00DA3289" w14:paraId="514D7FED" w14:textId="77777777" w:rsidTr="00296FA4">
        <w:trPr>
          <w:trHeight w:val="284"/>
          <w:jc w:val="center"/>
        </w:trPr>
        <w:tc>
          <w:tcPr>
            <w:tcW w:w="936" w:type="dxa"/>
          </w:tcPr>
          <w:p w14:paraId="6EFB87A6" w14:textId="77777777" w:rsidR="00A67A59" w:rsidRPr="00EE6BFA" w:rsidRDefault="00A67A59" w:rsidP="00A67A59">
            <w:pPr>
              <w:pStyle w:val="ListParagraph"/>
              <w:numPr>
                <w:ilvl w:val="0"/>
                <w:numId w:val="7"/>
              </w:numPr>
              <w:rPr>
                <w:rFonts w:ascii="Arial" w:hAnsi="Arial"/>
              </w:rPr>
            </w:pPr>
          </w:p>
        </w:tc>
        <w:tc>
          <w:tcPr>
            <w:tcW w:w="8967" w:type="dxa"/>
            <w:shd w:val="clear" w:color="auto" w:fill="auto"/>
            <w:vAlign w:val="center"/>
          </w:tcPr>
          <w:p w14:paraId="428FF027" w14:textId="77777777" w:rsidR="00A67A59" w:rsidRPr="00BA3C55" w:rsidRDefault="00A67A59" w:rsidP="00A67A59">
            <w:pPr>
              <w:pStyle w:val="desdNumberedL1"/>
              <w:numPr>
                <w:ilvl w:val="0"/>
                <w:numId w:val="0"/>
              </w:numPr>
              <w:ind w:left="426" w:hanging="426"/>
              <w:rPr>
                <w:rFonts w:ascii="Arial" w:hAnsi="Arial" w:cs="Arial"/>
                <w:sz w:val="22"/>
                <w:szCs w:val="22"/>
              </w:rPr>
            </w:pPr>
            <w:r w:rsidRPr="00BA3C55">
              <w:rPr>
                <w:rFonts w:ascii="Arial" w:hAnsi="Arial" w:cs="Arial"/>
                <w:sz w:val="22"/>
                <w:szCs w:val="22"/>
              </w:rPr>
              <w:t>Ensure the proposed development:</w:t>
            </w:r>
          </w:p>
          <w:p w14:paraId="26FCE3F5" w14:textId="77777777" w:rsidR="00A67A59" w:rsidRPr="00BA3C55" w:rsidRDefault="00A67A59" w:rsidP="00A67A59">
            <w:pPr>
              <w:pStyle w:val="desdNumberedL1"/>
              <w:numPr>
                <w:ilvl w:val="0"/>
                <w:numId w:val="0"/>
              </w:numPr>
              <w:spacing w:after="120"/>
              <w:ind w:left="235"/>
              <w:rPr>
                <w:rFonts w:ascii="Arial" w:hAnsi="Arial" w:cs="Arial"/>
                <w:sz w:val="22"/>
                <w:szCs w:val="22"/>
              </w:rPr>
            </w:pPr>
            <w:r w:rsidRPr="00BA3C55">
              <w:rPr>
                <w:rFonts w:ascii="Arial" w:hAnsi="Arial" w:cs="Arial"/>
                <w:sz w:val="22"/>
                <w:szCs w:val="22"/>
              </w:rPr>
              <w:t>a)</w:t>
            </w:r>
            <w:r>
              <w:rPr>
                <w:rFonts w:ascii="Arial" w:hAnsi="Arial" w:cs="Arial"/>
                <w:sz w:val="22"/>
                <w:szCs w:val="22"/>
              </w:rPr>
              <w:t xml:space="preserve"> </w:t>
            </w:r>
            <w:r w:rsidRPr="00BA3C55">
              <w:rPr>
                <w:rFonts w:ascii="Arial" w:hAnsi="Arial" w:cs="Arial"/>
                <w:sz w:val="22"/>
                <w:szCs w:val="22"/>
              </w:rPr>
              <w:t xml:space="preserve">achieves the objects of the </w:t>
            </w:r>
            <w:r w:rsidRPr="00EA2CF6">
              <w:rPr>
                <w:rFonts w:ascii="Arial" w:hAnsi="Arial" w:cs="Arial"/>
                <w:i/>
                <w:sz w:val="22"/>
                <w:szCs w:val="22"/>
              </w:rPr>
              <w:t>Environmental Planning and Assessment Act, 1979</w:t>
            </w:r>
            <w:r w:rsidRPr="00BA3C55">
              <w:rPr>
                <w:rFonts w:ascii="Arial" w:hAnsi="Arial" w:cs="Arial"/>
                <w:sz w:val="22"/>
                <w:szCs w:val="22"/>
              </w:rPr>
              <w:t>;</w:t>
            </w:r>
          </w:p>
          <w:p w14:paraId="4EC1F509" w14:textId="77777777" w:rsidR="00A67A59" w:rsidRPr="00BA3C55" w:rsidRDefault="00A67A59" w:rsidP="00A67A59">
            <w:pPr>
              <w:pStyle w:val="desdNumberedL1"/>
              <w:numPr>
                <w:ilvl w:val="0"/>
                <w:numId w:val="0"/>
              </w:numPr>
              <w:spacing w:after="120"/>
              <w:ind w:left="235"/>
              <w:rPr>
                <w:rFonts w:ascii="Arial" w:hAnsi="Arial" w:cs="Arial"/>
                <w:sz w:val="22"/>
                <w:szCs w:val="22"/>
              </w:rPr>
            </w:pPr>
            <w:r w:rsidRPr="00BA3C55">
              <w:rPr>
                <w:rFonts w:ascii="Arial" w:hAnsi="Arial" w:cs="Arial"/>
                <w:sz w:val="22"/>
                <w:szCs w:val="22"/>
              </w:rPr>
              <w:t>b)</w:t>
            </w:r>
            <w:r>
              <w:rPr>
                <w:rFonts w:ascii="Arial" w:hAnsi="Arial" w:cs="Arial"/>
                <w:sz w:val="22"/>
                <w:szCs w:val="22"/>
              </w:rPr>
              <w:t xml:space="preserve"> </w:t>
            </w:r>
            <w:r w:rsidRPr="00BA3C55">
              <w:rPr>
                <w:rFonts w:ascii="Arial" w:hAnsi="Arial" w:cs="Arial"/>
                <w:sz w:val="22"/>
                <w:szCs w:val="22"/>
              </w:rPr>
              <w:t>complies with the provisions of all relevant environmental planning instruments;</w:t>
            </w:r>
          </w:p>
          <w:p w14:paraId="01E23B9B" w14:textId="77777777" w:rsidR="00A67A59" w:rsidRPr="00505D23" w:rsidRDefault="00A67A59" w:rsidP="00A67A59">
            <w:pPr>
              <w:pStyle w:val="desdNumberedL1"/>
              <w:numPr>
                <w:ilvl w:val="0"/>
                <w:numId w:val="0"/>
              </w:numPr>
              <w:ind w:left="519" w:hanging="284"/>
              <w:rPr>
                <w:rFonts w:ascii="Arial" w:hAnsi="Arial" w:cs="Arial"/>
                <w:sz w:val="22"/>
                <w:szCs w:val="22"/>
              </w:rPr>
            </w:pPr>
            <w:r w:rsidRPr="00BA3C55">
              <w:rPr>
                <w:rFonts w:ascii="Arial" w:hAnsi="Arial" w:cs="Arial"/>
                <w:sz w:val="22"/>
                <w:szCs w:val="22"/>
              </w:rPr>
              <w:t>c)</w:t>
            </w:r>
            <w:r>
              <w:rPr>
                <w:rFonts w:ascii="Arial" w:hAnsi="Arial" w:cs="Arial"/>
                <w:sz w:val="22"/>
                <w:szCs w:val="22"/>
              </w:rPr>
              <w:t xml:space="preserve"> </w:t>
            </w:r>
            <w:r w:rsidRPr="00BA3C55">
              <w:rPr>
                <w:rFonts w:ascii="Arial" w:hAnsi="Arial" w:cs="Arial"/>
                <w:sz w:val="22"/>
                <w:szCs w:val="22"/>
              </w:rPr>
              <w:t>is consistent with the aims and objectives of Council’s Development Control Plans, Codes and Policies.</w:t>
            </w:r>
          </w:p>
        </w:tc>
        <w:tc>
          <w:tcPr>
            <w:tcW w:w="1087" w:type="dxa"/>
            <w:shd w:val="clear" w:color="auto" w:fill="auto"/>
            <w:vAlign w:val="center"/>
          </w:tcPr>
          <w:p w14:paraId="5F155AE9" w14:textId="77777777" w:rsidR="00A67A59" w:rsidRPr="00720F93" w:rsidRDefault="00A67A59" w:rsidP="00A67A59">
            <w:pPr>
              <w:rPr>
                <w:rStyle w:val="comments"/>
                <w:color w:val="FFFFFF" w:themeColor="background1"/>
              </w:rPr>
            </w:pPr>
          </w:p>
        </w:tc>
      </w:tr>
      <w:tr w:rsidR="00A67A59" w:rsidRPr="00DA3289" w14:paraId="106C1CC1" w14:textId="77777777" w:rsidTr="00296FA4">
        <w:trPr>
          <w:trHeight w:val="284"/>
          <w:jc w:val="center"/>
        </w:trPr>
        <w:tc>
          <w:tcPr>
            <w:tcW w:w="936" w:type="dxa"/>
          </w:tcPr>
          <w:p w14:paraId="25318B6E"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78BEB6C0" w14:textId="77777777" w:rsidR="00A67A59" w:rsidRDefault="00A67A59" w:rsidP="00A67A59">
            <w:pPr>
              <w:pStyle w:val="desdHeading"/>
              <w:rPr>
                <w:rFonts w:ascii="Arial" w:hAnsi="Arial" w:cs="Arial"/>
                <w:sz w:val="22"/>
                <w:szCs w:val="22"/>
              </w:rPr>
            </w:pPr>
            <w:r w:rsidRPr="00505D23">
              <w:rPr>
                <w:rFonts w:ascii="Arial" w:eastAsia="Calibri" w:hAnsi="Arial" w:cs="Arial"/>
                <w:b w:val="0"/>
                <w:i w:val="0"/>
                <w:sz w:val="22"/>
                <w:szCs w:val="22"/>
                <w:lang w:eastAsia="en-US"/>
              </w:rPr>
              <w:t xml:space="preserve">Ensure that the relevant public authorities and the water supply authority have been consulted and their requirements </w:t>
            </w:r>
            <w:proofErr w:type="gramStart"/>
            <w:r w:rsidRPr="00505D23">
              <w:rPr>
                <w:rFonts w:ascii="Arial" w:eastAsia="Calibri" w:hAnsi="Arial" w:cs="Arial"/>
                <w:b w:val="0"/>
                <w:i w:val="0"/>
                <w:sz w:val="22"/>
                <w:szCs w:val="22"/>
                <w:lang w:eastAsia="en-US"/>
              </w:rPr>
              <w:t>met</w:t>
            </w:r>
            <w:proofErr w:type="gramEnd"/>
            <w:r w:rsidRPr="00505D23">
              <w:rPr>
                <w:rFonts w:ascii="Arial" w:eastAsia="Calibri" w:hAnsi="Arial" w:cs="Arial"/>
                <w:b w:val="0"/>
                <w:i w:val="0"/>
                <w:sz w:val="22"/>
                <w:szCs w:val="22"/>
                <w:lang w:eastAsia="en-US"/>
              </w:rPr>
              <w:t xml:space="preserve"> or arrangements made for the provision of services to the satisfaction of those authorities.</w:t>
            </w:r>
          </w:p>
        </w:tc>
        <w:tc>
          <w:tcPr>
            <w:tcW w:w="1087" w:type="dxa"/>
            <w:shd w:val="clear" w:color="auto" w:fill="auto"/>
            <w:vAlign w:val="center"/>
          </w:tcPr>
          <w:p w14:paraId="4775E201" w14:textId="77777777" w:rsidR="00A67A59" w:rsidRPr="00720F93" w:rsidRDefault="00A67A59" w:rsidP="00A67A59">
            <w:pPr>
              <w:rPr>
                <w:rStyle w:val="comments"/>
                <w:color w:val="FFFFFF" w:themeColor="background1"/>
              </w:rPr>
            </w:pPr>
          </w:p>
        </w:tc>
      </w:tr>
      <w:tr w:rsidR="00A67A59" w:rsidRPr="00DA3289" w14:paraId="28FD39B3" w14:textId="77777777" w:rsidTr="00296FA4">
        <w:trPr>
          <w:trHeight w:val="284"/>
          <w:jc w:val="center"/>
        </w:trPr>
        <w:tc>
          <w:tcPr>
            <w:tcW w:w="936" w:type="dxa"/>
          </w:tcPr>
          <w:p w14:paraId="1E97CA2B"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403393FC" w14:textId="77777777" w:rsidR="00A67A59" w:rsidRPr="00505D23"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Meet the increased demand for public amenities and services attributable to the developme</w:t>
            </w:r>
            <w:r>
              <w:rPr>
                <w:rFonts w:ascii="Arial" w:eastAsia="Calibri" w:hAnsi="Arial" w:cs="Arial"/>
                <w:b w:val="0"/>
                <w:i w:val="0"/>
                <w:sz w:val="22"/>
                <w:szCs w:val="22"/>
                <w:lang w:eastAsia="en-US"/>
              </w:rPr>
              <w:t>nt in accordance with Section 7.11</w:t>
            </w:r>
            <w:r w:rsidRPr="00505D23">
              <w:rPr>
                <w:rFonts w:ascii="Arial" w:eastAsia="Calibri" w:hAnsi="Arial" w:cs="Arial"/>
                <w:b w:val="0"/>
                <w:i w:val="0"/>
                <w:sz w:val="22"/>
                <w:szCs w:val="22"/>
                <w:lang w:eastAsia="en-US"/>
              </w:rPr>
              <w:t xml:space="preserve"> of the Environmental Planning and Assessment Act, 1979.</w:t>
            </w:r>
          </w:p>
        </w:tc>
        <w:tc>
          <w:tcPr>
            <w:tcW w:w="1087" w:type="dxa"/>
            <w:shd w:val="clear" w:color="auto" w:fill="auto"/>
            <w:vAlign w:val="center"/>
          </w:tcPr>
          <w:p w14:paraId="15C10583" w14:textId="77777777" w:rsidR="00A67A59" w:rsidRPr="00720F93" w:rsidRDefault="00A67A59" w:rsidP="00A67A59">
            <w:pPr>
              <w:rPr>
                <w:rStyle w:val="comments"/>
                <w:color w:val="FFFFFF" w:themeColor="background1"/>
              </w:rPr>
            </w:pPr>
          </w:p>
        </w:tc>
      </w:tr>
      <w:tr w:rsidR="00A67A59" w:rsidRPr="00DA3289" w14:paraId="1C8DA442" w14:textId="77777777" w:rsidTr="00296FA4">
        <w:trPr>
          <w:trHeight w:val="284"/>
          <w:jc w:val="center"/>
        </w:trPr>
        <w:tc>
          <w:tcPr>
            <w:tcW w:w="936" w:type="dxa"/>
          </w:tcPr>
          <w:p w14:paraId="159B49F8"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01715C94" w14:textId="77777777" w:rsidR="00A67A59" w:rsidRPr="00505D23"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Ensure the protection of the amenity and character of land adjoining and in the locality of the proposed development.</w:t>
            </w:r>
          </w:p>
        </w:tc>
        <w:tc>
          <w:tcPr>
            <w:tcW w:w="1087" w:type="dxa"/>
            <w:shd w:val="clear" w:color="auto" w:fill="auto"/>
            <w:vAlign w:val="center"/>
          </w:tcPr>
          <w:p w14:paraId="74F9570E" w14:textId="77777777" w:rsidR="00A67A59" w:rsidRPr="00720F93" w:rsidRDefault="00A67A59" w:rsidP="00A67A59">
            <w:pPr>
              <w:rPr>
                <w:rStyle w:val="comments"/>
                <w:color w:val="FFFFFF" w:themeColor="background1"/>
              </w:rPr>
            </w:pPr>
          </w:p>
        </w:tc>
      </w:tr>
      <w:tr w:rsidR="00A67A59" w:rsidRPr="00DA3289" w14:paraId="068ED715" w14:textId="77777777" w:rsidTr="00296FA4">
        <w:trPr>
          <w:trHeight w:val="284"/>
          <w:jc w:val="center"/>
        </w:trPr>
        <w:tc>
          <w:tcPr>
            <w:tcW w:w="936" w:type="dxa"/>
          </w:tcPr>
          <w:p w14:paraId="00E333D9"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2748C454" w14:textId="77777777" w:rsidR="00A67A59" w:rsidRPr="00505D23"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Minimise any potential adverse environmental, social or economic impacts of the proposed development.</w:t>
            </w:r>
          </w:p>
        </w:tc>
        <w:tc>
          <w:tcPr>
            <w:tcW w:w="1087" w:type="dxa"/>
            <w:shd w:val="clear" w:color="auto" w:fill="auto"/>
            <w:vAlign w:val="center"/>
          </w:tcPr>
          <w:p w14:paraId="2DA0A2B5" w14:textId="77777777" w:rsidR="00A67A59" w:rsidRPr="00720F93" w:rsidRDefault="00A67A59" w:rsidP="00A67A59">
            <w:pPr>
              <w:rPr>
                <w:rStyle w:val="comments"/>
                <w:color w:val="FFFFFF" w:themeColor="background1"/>
              </w:rPr>
            </w:pPr>
          </w:p>
        </w:tc>
      </w:tr>
      <w:tr w:rsidR="00A67A59" w:rsidRPr="00DA3289" w14:paraId="2548547D" w14:textId="77777777" w:rsidTr="00296FA4">
        <w:trPr>
          <w:trHeight w:val="284"/>
          <w:jc w:val="center"/>
        </w:trPr>
        <w:tc>
          <w:tcPr>
            <w:tcW w:w="936" w:type="dxa"/>
          </w:tcPr>
          <w:p w14:paraId="30DDE9E1"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4C622322" w14:textId="77777777" w:rsidR="00A67A59" w:rsidRPr="00505D23"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Ensure that all traffic, carparking and access requirements arising from the development are addressed.</w:t>
            </w:r>
          </w:p>
        </w:tc>
        <w:tc>
          <w:tcPr>
            <w:tcW w:w="1087" w:type="dxa"/>
            <w:shd w:val="clear" w:color="auto" w:fill="auto"/>
            <w:vAlign w:val="center"/>
          </w:tcPr>
          <w:p w14:paraId="6BEAAEFF" w14:textId="77777777" w:rsidR="00A67A59" w:rsidRPr="00720F93" w:rsidRDefault="00A67A59" w:rsidP="00A67A59">
            <w:pPr>
              <w:rPr>
                <w:rStyle w:val="comments"/>
                <w:color w:val="FFFFFF" w:themeColor="background1"/>
              </w:rPr>
            </w:pPr>
          </w:p>
        </w:tc>
      </w:tr>
      <w:tr w:rsidR="00A67A59" w:rsidRPr="00DA3289" w14:paraId="7F06E0C7" w14:textId="77777777" w:rsidTr="00296FA4">
        <w:trPr>
          <w:trHeight w:val="284"/>
          <w:jc w:val="center"/>
        </w:trPr>
        <w:tc>
          <w:tcPr>
            <w:tcW w:w="936" w:type="dxa"/>
          </w:tcPr>
          <w:p w14:paraId="62DE0FF5"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7C170DF4" w14:textId="399A5A1F" w:rsidR="00A67A59" w:rsidRPr="007C5D40"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Ensure the development does not conflict with the public interest.</w:t>
            </w:r>
          </w:p>
        </w:tc>
        <w:tc>
          <w:tcPr>
            <w:tcW w:w="1087" w:type="dxa"/>
            <w:shd w:val="clear" w:color="auto" w:fill="auto"/>
            <w:vAlign w:val="center"/>
          </w:tcPr>
          <w:p w14:paraId="1B7F55AF" w14:textId="77777777" w:rsidR="00A67A59" w:rsidRPr="00720F93" w:rsidRDefault="00A67A59" w:rsidP="00A67A59">
            <w:pPr>
              <w:rPr>
                <w:rStyle w:val="comments"/>
                <w:color w:val="FFFFFF" w:themeColor="background1"/>
              </w:rPr>
            </w:pPr>
          </w:p>
        </w:tc>
      </w:tr>
      <w:tr w:rsidR="00A67A59" w:rsidRPr="00DA3289" w14:paraId="35EC5E21" w14:textId="77777777" w:rsidTr="00296FA4">
        <w:trPr>
          <w:trHeight w:val="284"/>
          <w:jc w:val="center"/>
        </w:trPr>
        <w:tc>
          <w:tcPr>
            <w:tcW w:w="936" w:type="dxa"/>
            <w:shd w:val="clear" w:color="auto" w:fill="auto"/>
          </w:tcPr>
          <w:p w14:paraId="45EA3A10" w14:textId="77777777" w:rsidR="00A67A59" w:rsidRPr="00DA3289" w:rsidRDefault="00A67A59" w:rsidP="00A67A59">
            <w:pPr>
              <w:pStyle w:val="ListParagraph"/>
            </w:pPr>
            <w:r>
              <w:br w:type="page"/>
            </w:r>
          </w:p>
        </w:tc>
        <w:tc>
          <w:tcPr>
            <w:tcW w:w="8967" w:type="dxa"/>
            <w:shd w:val="clear" w:color="auto" w:fill="F2F2F2" w:themeFill="background1" w:themeFillShade="F2"/>
          </w:tcPr>
          <w:p w14:paraId="45C256BF" w14:textId="77777777" w:rsidR="00A67A59" w:rsidRPr="00DA71E9" w:rsidRDefault="00A67A59" w:rsidP="00A67A59">
            <w:pPr>
              <w:pStyle w:val="Heading1"/>
              <w:rPr>
                <w:sz w:val="36"/>
              </w:rPr>
            </w:pPr>
            <w:r w:rsidRPr="00DA71E9">
              <w:rPr>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p>
          <w:p w14:paraId="4B86BC8C" w14:textId="77777777" w:rsidR="00A67A59" w:rsidRPr="005549F9" w:rsidRDefault="00A67A59" w:rsidP="00A67A59">
            <w:pPr>
              <w:pStyle w:val="Heading1"/>
              <w:rPr>
                <w:sz w:val="24"/>
              </w:rPr>
            </w:pPr>
            <w:bookmarkStart w:id="10" w:name="bkHeading_PartF"/>
            <w:r w:rsidRPr="005549F9">
              <w:rPr>
                <w:sz w:val="24"/>
              </w:rPr>
              <w:t>ADVICE ABOUT RIGHTS OF REVIEW AND APPEA</w:t>
            </w:r>
            <w:bookmarkEnd w:id="10"/>
            <w:r w:rsidRPr="005549F9">
              <w:rPr>
                <w:sz w:val="24"/>
              </w:rPr>
              <w:t>L</w:t>
            </w:r>
          </w:p>
          <w:p w14:paraId="0AFC1490" w14:textId="77777777" w:rsidR="00A67A59" w:rsidRPr="00F276C6" w:rsidRDefault="00A67A59" w:rsidP="00A67A59"/>
        </w:tc>
        <w:tc>
          <w:tcPr>
            <w:tcW w:w="1087" w:type="dxa"/>
            <w:shd w:val="clear" w:color="auto" w:fill="auto"/>
            <w:vAlign w:val="center"/>
          </w:tcPr>
          <w:p w14:paraId="03AD99A7" w14:textId="77777777" w:rsidR="00A67A59" w:rsidRPr="00720F93" w:rsidRDefault="00A67A59" w:rsidP="00A67A59">
            <w:pPr>
              <w:rPr>
                <w:rStyle w:val="comments"/>
                <w:color w:val="FFFFFF" w:themeColor="background1"/>
              </w:rPr>
            </w:pPr>
          </w:p>
        </w:tc>
      </w:tr>
      <w:tr w:rsidR="00A67A59" w:rsidRPr="00DA3289" w14:paraId="62633A26" w14:textId="77777777" w:rsidTr="00296FA4">
        <w:trPr>
          <w:trHeight w:val="284"/>
          <w:jc w:val="center"/>
        </w:trPr>
        <w:tc>
          <w:tcPr>
            <w:tcW w:w="936" w:type="dxa"/>
          </w:tcPr>
          <w:p w14:paraId="47E3F63F" w14:textId="77777777" w:rsidR="00A67A59" w:rsidRPr="00DA3289" w:rsidRDefault="00A67A59" w:rsidP="00A67A59">
            <w:pPr>
              <w:pStyle w:val="ListParagraph"/>
            </w:pPr>
          </w:p>
        </w:tc>
        <w:tc>
          <w:tcPr>
            <w:tcW w:w="8967" w:type="dxa"/>
            <w:shd w:val="clear" w:color="auto" w:fill="auto"/>
            <w:vAlign w:val="center"/>
          </w:tcPr>
          <w:p w14:paraId="0F6ABC0F" w14:textId="77777777" w:rsidR="00A67A59" w:rsidRDefault="00A67A59" w:rsidP="00A67A59">
            <w:pPr>
              <w:rPr>
                <w:b/>
                <w:i/>
                <w:szCs w:val="22"/>
              </w:rPr>
            </w:pPr>
            <w:r w:rsidRPr="00283C22">
              <w:rPr>
                <w:b/>
                <w:i/>
                <w:szCs w:val="22"/>
              </w:rPr>
              <w:t>Determination under Environmental Planning and Assessment Act, 1979</w:t>
            </w:r>
          </w:p>
          <w:p w14:paraId="0CBD57E1" w14:textId="77777777" w:rsidR="00A67A59" w:rsidRDefault="00A67A59" w:rsidP="00A67A59"/>
          <w:p w14:paraId="56E110B4" w14:textId="77777777" w:rsidR="00A67A59" w:rsidRDefault="00A67A59" w:rsidP="00A67A59">
            <w:r>
              <w:t>Division 8.2 of the EP&amp;A Act, 1979 confers on an applicant who is dissatisfied with the determination a right to request the council to review its determination.</w:t>
            </w:r>
            <w:r>
              <w:rPr>
                <w:lang w:val="en-US"/>
              </w:rPr>
              <w:t xml:space="preserve"> The request must be made </w:t>
            </w:r>
            <w:r>
              <w:rPr>
                <w:b/>
                <w:bCs/>
                <w:lang w:val="en-US"/>
              </w:rPr>
              <w:t>within three (3) months</w:t>
            </w:r>
            <w:r>
              <w:rPr>
                <w:lang w:val="en-US"/>
              </w:rPr>
              <w:t xml:space="preserve"> of the date of the receipt of the determination to allow Council time to undertake the review within the prescribed period of six (6) months and be accompanied by the prescribed fee.</w:t>
            </w:r>
          </w:p>
          <w:p w14:paraId="134AAB8D" w14:textId="77777777" w:rsidR="00A67A59" w:rsidRDefault="00A67A59" w:rsidP="00A67A59"/>
          <w:p w14:paraId="32A3F1C0" w14:textId="77777777" w:rsidR="00A67A59" w:rsidRDefault="00A67A59" w:rsidP="00A67A59">
            <w:pPr>
              <w:rPr>
                <w:lang w:val="en"/>
              </w:rPr>
            </w:pPr>
            <w:r>
              <w:rPr>
                <w:lang w:val="en-US"/>
              </w:rPr>
              <w:t>Division 8.3 of the EP&amp;A Act, 1979 confers on an applicant who is dissatisfied with the determination of a consent authority a right of appeal to the Land and Environment Court which can be exercised within 6 months after the applicant has been notified of the decision</w:t>
            </w:r>
            <w:r>
              <w:rPr>
                <w:lang w:val="en"/>
              </w:rPr>
              <w:t xml:space="preserve">. </w:t>
            </w:r>
          </w:p>
          <w:p w14:paraId="548DB0D3" w14:textId="77777777" w:rsidR="00A67A59" w:rsidRPr="00283C22" w:rsidRDefault="00A67A59" w:rsidP="00A67A59">
            <w:pPr>
              <w:rPr>
                <w:i/>
                <w:iCs/>
                <w:szCs w:val="22"/>
              </w:rPr>
            </w:pPr>
          </w:p>
        </w:tc>
        <w:tc>
          <w:tcPr>
            <w:tcW w:w="1087" w:type="dxa"/>
            <w:shd w:val="clear" w:color="auto" w:fill="auto"/>
            <w:vAlign w:val="center"/>
          </w:tcPr>
          <w:p w14:paraId="5AC5693D" w14:textId="77777777" w:rsidR="00A67A59" w:rsidRPr="00720F93" w:rsidRDefault="00A67A59" w:rsidP="00A67A59">
            <w:pPr>
              <w:rPr>
                <w:rStyle w:val="comments"/>
                <w:color w:val="FFFFFF" w:themeColor="background1"/>
              </w:rPr>
            </w:pPr>
          </w:p>
        </w:tc>
      </w:tr>
      <w:tr w:rsidR="00A67A59" w:rsidRPr="00DA3289" w14:paraId="684DF145" w14:textId="77777777" w:rsidTr="00296FA4">
        <w:trPr>
          <w:trHeight w:val="284"/>
          <w:jc w:val="center"/>
        </w:trPr>
        <w:tc>
          <w:tcPr>
            <w:tcW w:w="936" w:type="dxa"/>
            <w:shd w:val="clear" w:color="auto" w:fill="auto"/>
          </w:tcPr>
          <w:p w14:paraId="0DB0DE33" w14:textId="77777777" w:rsidR="00A67A59" w:rsidRPr="00DA3289" w:rsidRDefault="00A67A59" w:rsidP="00A67A59">
            <w:pPr>
              <w:pStyle w:val="ListParagraph"/>
            </w:pPr>
          </w:p>
        </w:tc>
        <w:tc>
          <w:tcPr>
            <w:tcW w:w="8967" w:type="dxa"/>
            <w:shd w:val="clear" w:color="auto" w:fill="F2F2F2" w:themeFill="background1" w:themeFillShade="F2"/>
            <w:vAlign w:val="center"/>
          </w:tcPr>
          <w:p w14:paraId="5548F2E0" w14:textId="77777777" w:rsidR="00A67A59" w:rsidRPr="005549F9" w:rsidRDefault="00A67A59" w:rsidP="00A67A59">
            <w:pPr>
              <w:jc w:val="center"/>
              <w:rPr>
                <w:b/>
                <w:sz w:val="36"/>
              </w:rPr>
            </w:pPr>
            <w:r w:rsidRPr="005549F9">
              <w:rPr>
                <w:b/>
                <w:sz w:val="36"/>
              </w:rPr>
              <w:t xml:space="preserve">PART </w:t>
            </w:r>
            <w:r w:rsidRPr="00586ED2">
              <w:rPr>
                <w:b/>
                <w:sz w:val="36"/>
              </w:rPr>
              <w:fldChar w:fldCharType="begin"/>
            </w:r>
            <w:r w:rsidRPr="00586ED2">
              <w:rPr>
                <w:b/>
                <w:sz w:val="36"/>
              </w:rPr>
              <w:instrText xml:space="preserve"> AUTONUMLGL  \* ALPHABETIC \e </w:instrText>
            </w:r>
            <w:r w:rsidRPr="00586ED2">
              <w:rPr>
                <w:b/>
                <w:sz w:val="36"/>
              </w:rPr>
              <w:fldChar w:fldCharType="end"/>
            </w:r>
          </w:p>
          <w:p w14:paraId="6A9A613D" w14:textId="77777777" w:rsidR="00A67A59" w:rsidRPr="005549F9" w:rsidRDefault="00A67A59" w:rsidP="00A67A59">
            <w:pPr>
              <w:jc w:val="center"/>
              <w:rPr>
                <w:b/>
                <w:sz w:val="24"/>
              </w:rPr>
            </w:pPr>
            <w:bookmarkStart w:id="11" w:name="bkHeading_PartH"/>
            <w:r w:rsidRPr="005549F9">
              <w:rPr>
                <w:b/>
                <w:sz w:val="24"/>
              </w:rPr>
              <w:t>GENERAL ADVICE TO APPLICANT</w:t>
            </w:r>
            <w:bookmarkEnd w:id="11"/>
          </w:p>
          <w:p w14:paraId="3F914BDC" w14:textId="77777777" w:rsidR="00A67A59" w:rsidRPr="000B2DD7" w:rsidRDefault="00A67A59" w:rsidP="00A67A59">
            <w:pPr>
              <w:rPr>
                <w:b/>
                <w:i/>
              </w:rPr>
            </w:pPr>
          </w:p>
        </w:tc>
        <w:tc>
          <w:tcPr>
            <w:tcW w:w="1087" w:type="dxa"/>
            <w:shd w:val="clear" w:color="auto" w:fill="auto"/>
            <w:vAlign w:val="center"/>
          </w:tcPr>
          <w:p w14:paraId="44180393" w14:textId="77777777" w:rsidR="00A67A59" w:rsidRPr="00720F93" w:rsidRDefault="00A67A59" w:rsidP="00A67A59">
            <w:pPr>
              <w:rPr>
                <w:rStyle w:val="comments"/>
                <w:color w:val="FFFFFF" w:themeColor="background1"/>
              </w:rPr>
            </w:pPr>
          </w:p>
        </w:tc>
      </w:tr>
      <w:tr w:rsidR="00A67A59" w:rsidRPr="00DA3289" w14:paraId="3A92A119" w14:textId="77777777" w:rsidTr="00296FA4">
        <w:trPr>
          <w:trHeight w:val="284"/>
          <w:jc w:val="center"/>
        </w:trPr>
        <w:tc>
          <w:tcPr>
            <w:tcW w:w="936" w:type="dxa"/>
          </w:tcPr>
          <w:p w14:paraId="403EDAA5" w14:textId="77777777" w:rsidR="00A67A59" w:rsidRPr="00DA3289" w:rsidRDefault="00A67A59" w:rsidP="00A67A59">
            <w:pPr>
              <w:pStyle w:val="ListParagraph"/>
            </w:pPr>
          </w:p>
        </w:tc>
        <w:tc>
          <w:tcPr>
            <w:tcW w:w="8967" w:type="dxa"/>
            <w:shd w:val="clear" w:color="auto" w:fill="auto"/>
            <w:vAlign w:val="center"/>
          </w:tcPr>
          <w:p w14:paraId="4656B838" w14:textId="77777777" w:rsidR="00A67A59" w:rsidRPr="000B2DD7" w:rsidRDefault="00A67A59" w:rsidP="00A67A59">
            <w:pPr>
              <w:rPr>
                <w:b/>
                <w:i/>
              </w:rPr>
            </w:pPr>
            <w:r w:rsidRPr="000B2DD7">
              <w:rPr>
                <w:b/>
                <w:i/>
              </w:rPr>
              <w:t>Privacy Notification</w:t>
            </w:r>
          </w:p>
          <w:p w14:paraId="07E612BD" w14:textId="77777777" w:rsidR="00A67A59" w:rsidRPr="000B2DD7" w:rsidRDefault="00A67A59" w:rsidP="00A67A59"/>
          <w:p w14:paraId="2069A0B3" w14:textId="77777777" w:rsidR="00A67A59" w:rsidRDefault="00A67A59" w:rsidP="00A67A59">
            <w:r w:rsidRPr="000B2DD7">
              <w:t xml:space="preserve">Personal information contained on this Development Consent and any associated documents will be published on Council’s website as required by the </w:t>
            </w:r>
            <w:r w:rsidRPr="000B2DD7">
              <w:rPr>
                <w:i/>
              </w:rPr>
              <w:t>Government In</w:t>
            </w:r>
            <w:r>
              <w:rPr>
                <w:i/>
              </w:rPr>
              <w:t>formation (Public Access)</w:t>
            </w:r>
            <w:r w:rsidRPr="000B2DD7">
              <w:rPr>
                <w:i/>
              </w:rPr>
              <w:t xml:space="preserve"> Act 2009</w:t>
            </w:r>
            <w:r>
              <w:rPr>
                <w:i/>
              </w:rPr>
              <w:t xml:space="preserve"> </w:t>
            </w:r>
            <w:r w:rsidRPr="00EA2CF6">
              <w:t>(GIPAA).</w:t>
            </w:r>
          </w:p>
          <w:p w14:paraId="0F46A3CF" w14:textId="77777777" w:rsidR="00A67A59" w:rsidRPr="00283C22" w:rsidRDefault="00A67A59" w:rsidP="00A67A59"/>
        </w:tc>
        <w:tc>
          <w:tcPr>
            <w:tcW w:w="1087" w:type="dxa"/>
            <w:shd w:val="clear" w:color="auto" w:fill="auto"/>
            <w:vAlign w:val="center"/>
          </w:tcPr>
          <w:p w14:paraId="2406F931" w14:textId="77777777" w:rsidR="00A67A59" w:rsidRPr="00720F93" w:rsidRDefault="00A67A59" w:rsidP="00A67A59">
            <w:pPr>
              <w:rPr>
                <w:rStyle w:val="comments"/>
                <w:color w:val="FFFFFF" w:themeColor="background1"/>
              </w:rPr>
            </w:pPr>
          </w:p>
        </w:tc>
      </w:tr>
      <w:tr w:rsidR="00A67A59" w:rsidRPr="00DA3289" w14:paraId="3ABF02D5" w14:textId="77777777" w:rsidTr="00296FA4">
        <w:trPr>
          <w:trHeight w:val="284"/>
          <w:jc w:val="center"/>
        </w:trPr>
        <w:tc>
          <w:tcPr>
            <w:tcW w:w="936" w:type="dxa"/>
          </w:tcPr>
          <w:p w14:paraId="263AFCD2" w14:textId="77777777" w:rsidR="00A67A59" w:rsidRPr="00DA3289" w:rsidRDefault="00A67A59" w:rsidP="00A67A59">
            <w:pPr>
              <w:pStyle w:val="ListParagraph"/>
            </w:pPr>
          </w:p>
        </w:tc>
        <w:tc>
          <w:tcPr>
            <w:tcW w:w="8967" w:type="dxa"/>
            <w:shd w:val="clear" w:color="auto" w:fill="auto"/>
            <w:vAlign w:val="center"/>
          </w:tcPr>
          <w:p w14:paraId="4001DBBB" w14:textId="77777777" w:rsidR="00A67A59" w:rsidRPr="000B2DD7" w:rsidRDefault="00A67A59" w:rsidP="00A67A59">
            <w:pPr>
              <w:rPr>
                <w:b/>
                <w:i/>
              </w:rPr>
            </w:pPr>
            <w:r w:rsidRPr="000B2DD7">
              <w:rPr>
                <w:b/>
                <w:i/>
              </w:rPr>
              <w:t>Trees Located on Public Land</w:t>
            </w:r>
          </w:p>
          <w:p w14:paraId="22576DCD" w14:textId="77777777" w:rsidR="00A67A59" w:rsidRPr="000B2DD7" w:rsidRDefault="00A67A59" w:rsidP="00A67A59"/>
          <w:p w14:paraId="0F1C1549" w14:textId="1BB20623" w:rsidR="00A67A59" w:rsidRPr="00283C22" w:rsidRDefault="00A67A59" w:rsidP="00A67A59">
            <w:pPr>
              <w:pStyle w:val="desdNumberedL1"/>
              <w:numPr>
                <w:ilvl w:val="0"/>
                <w:numId w:val="0"/>
              </w:numPr>
              <w:rPr>
                <w:rFonts w:ascii="Arial" w:hAnsi="Arial" w:cs="Arial"/>
                <w:sz w:val="22"/>
                <w:szCs w:val="22"/>
              </w:rPr>
            </w:pPr>
            <w:r w:rsidRPr="000B2DD7">
              <w:rPr>
                <w:rFonts w:ascii="Arial" w:hAnsi="Arial" w:cs="Arial"/>
                <w:sz w:val="22"/>
                <w:szCs w:val="22"/>
              </w:rPr>
              <w:t>Please note that any works carried out on the subject property or within the road reserve, such as construction of a driveway, that damages or otherwise detrimentally impacts on the health or safety of any tree located on public land may result in the applicant incurring the costs of any remedial action or removal of the tree(s). If you are proposing to carry out any works that may impact on any tree on public land, it is recommended that you contact Council for advice before carrying out those works.</w:t>
            </w:r>
          </w:p>
        </w:tc>
        <w:tc>
          <w:tcPr>
            <w:tcW w:w="1087" w:type="dxa"/>
            <w:shd w:val="clear" w:color="auto" w:fill="auto"/>
            <w:vAlign w:val="center"/>
          </w:tcPr>
          <w:p w14:paraId="436953C2" w14:textId="77777777" w:rsidR="00A67A59" w:rsidRPr="00720F93" w:rsidRDefault="00A67A59" w:rsidP="00A67A59">
            <w:pPr>
              <w:rPr>
                <w:rStyle w:val="comments"/>
                <w:color w:val="FFFFFF" w:themeColor="background1"/>
              </w:rPr>
            </w:pPr>
          </w:p>
        </w:tc>
      </w:tr>
      <w:tr w:rsidR="00A67A59" w:rsidRPr="00DA3289" w14:paraId="0156779E" w14:textId="77777777" w:rsidTr="00296FA4">
        <w:trPr>
          <w:trHeight w:val="284"/>
          <w:jc w:val="center"/>
        </w:trPr>
        <w:tc>
          <w:tcPr>
            <w:tcW w:w="936" w:type="dxa"/>
          </w:tcPr>
          <w:p w14:paraId="77114399" w14:textId="77777777" w:rsidR="00A67A59" w:rsidRPr="00DA3289" w:rsidRDefault="00A67A59" w:rsidP="00A67A59">
            <w:pPr>
              <w:pStyle w:val="ListParagraph"/>
            </w:pPr>
          </w:p>
        </w:tc>
        <w:tc>
          <w:tcPr>
            <w:tcW w:w="8967" w:type="dxa"/>
            <w:shd w:val="clear" w:color="auto" w:fill="auto"/>
            <w:vAlign w:val="center"/>
          </w:tcPr>
          <w:p w14:paraId="6C5B31C0" w14:textId="77777777" w:rsidR="00A67A59" w:rsidRPr="000B2DD7" w:rsidRDefault="00A67A59" w:rsidP="00A67A59">
            <w:pPr>
              <w:pStyle w:val="desdHeading"/>
              <w:rPr>
                <w:rFonts w:ascii="Arial" w:hAnsi="Arial" w:cs="Arial"/>
                <w:sz w:val="22"/>
                <w:szCs w:val="22"/>
              </w:rPr>
            </w:pPr>
            <w:r w:rsidRPr="000B2DD7">
              <w:rPr>
                <w:rFonts w:ascii="Arial" w:hAnsi="Arial" w:cs="Arial"/>
                <w:sz w:val="22"/>
                <w:szCs w:val="22"/>
              </w:rPr>
              <w:t>Disability Discrimination Act 1992</w:t>
            </w:r>
          </w:p>
          <w:p w14:paraId="0190859F" w14:textId="17A232C7" w:rsidR="00A67A59" w:rsidRPr="00EA2CF6" w:rsidRDefault="00A67A59" w:rsidP="00A67A59">
            <w:pPr>
              <w:pStyle w:val="desdNormal"/>
              <w:rPr>
                <w:rFonts w:ascii="Arial" w:hAnsi="Arial" w:cs="Arial"/>
                <w:i/>
                <w:sz w:val="22"/>
                <w:szCs w:val="22"/>
              </w:rPr>
            </w:pPr>
            <w:r w:rsidRPr="000B2DD7">
              <w:rPr>
                <w:rFonts w:ascii="Arial" w:hAnsi="Arial" w:cs="Arial"/>
                <w:sz w:val="22"/>
                <w:szCs w:val="22"/>
              </w:rPr>
              <w:t xml:space="preserve">This application has been assessed in accordance with the </w:t>
            </w:r>
            <w:r w:rsidRPr="00EA2CF6">
              <w:rPr>
                <w:rFonts w:ascii="Arial" w:hAnsi="Arial" w:cs="Arial"/>
                <w:i/>
                <w:sz w:val="22"/>
                <w:szCs w:val="22"/>
              </w:rPr>
              <w:t>Environmental Planning &amp; Assessment Act, 1979</w:t>
            </w:r>
            <w:r w:rsidRPr="000B2DD7">
              <w:rPr>
                <w:rFonts w:ascii="Arial" w:hAnsi="Arial" w:cs="Arial"/>
                <w:sz w:val="22"/>
                <w:szCs w:val="22"/>
              </w:rPr>
              <w:t xml:space="preserve">. No guarantee is given that the proposal complies with the </w:t>
            </w:r>
            <w:r w:rsidRPr="00EA2CF6">
              <w:rPr>
                <w:rFonts w:ascii="Arial" w:hAnsi="Arial" w:cs="Arial"/>
                <w:i/>
                <w:sz w:val="22"/>
                <w:szCs w:val="22"/>
              </w:rPr>
              <w:t>Disability Discrimination Act 1992.</w:t>
            </w:r>
          </w:p>
          <w:p w14:paraId="2062C369" w14:textId="77777777" w:rsidR="00A67A59" w:rsidRPr="000B2DD7" w:rsidRDefault="00A67A59" w:rsidP="00A67A59">
            <w:pPr>
              <w:pStyle w:val="desdNormal"/>
              <w:rPr>
                <w:rFonts w:ascii="Arial" w:hAnsi="Arial" w:cs="Arial"/>
                <w:sz w:val="22"/>
                <w:szCs w:val="22"/>
              </w:rPr>
            </w:pPr>
          </w:p>
          <w:p w14:paraId="07EF51CA" w14:textId="77777777" w:rsidR="00A67A59" w:rsidRPr="000B2DD7" w:rsidRDefault="00A67A59" w:rsidP="00A67A59">
            <w:pPr>
              <w:pStyle w:val="desdNormal"/>
              <w:rPr>
                <w:rFonts w:ascii="Arial" w:hAnsi="Arial" w:cs="Arial"/>
                <w:sz w:val="22"/>
                <w:szCs w:val="22"/>
              </w:rPr>
            </w:pPr>
            <w:r w:rsidRPr="000B2DD7">
              <w:rPr>
                <w:rFonts w:ascii="Arial" w:hAnsi="Arial" w:cs="Arial"/>
                <w:sz w:val="22"/>
                <w:szCs w:val="22"/>
              </w:rPr>
              <w:t>The applicant/owner is responsible to ensure compliance with this and other anti-discrimination legislation.</w:t>
            </w:r>
          </w:p>
          <w:p w14:paraId="03216BAB" w14:textId="77777777" w:rsidR="00A67A59" w:rsidRPr="000B2DD7" w:rsidRDefault="00A67A59" w:rsidP="00A67A59">
            <w:pPr>
              <w:pStyle w:val="desdNormal"/>
              <w:rPr>
                <w:rFonts w:ascii="Arial" w:hAnsi="Arial" w:cs="Arial"/>
                <w:sz w:val="22"/>
                <w:szCs w:val="22"/>
              </w:rPr>
            </w:pPr>
          </w:p>
          <w:p w14:paraId="342C4092" w14:textId="77777777" w:rsidR="00A67A59" w:rsidRPr="000B2DD7" w:rsidRDefault="00A67A59" w:rsidP="00A67A59">
            <w:pPr>
              <w:pStyle w:val="desdNormal"/>
              <w:spacing w:after="240"/>
              <w:rPr>
                <w:rFonts w:ascii="Arial" w:hAnsi="Arial" w:cs="Arial"/>
                <w:sz w:val="22"/>
                <w:szCs w:val="22"/>
              </w:rPr>
            </w:pPr>
            <w:r w:rsidRPr="000B2DD7">
              <w:rPr>
                <w:rFonts w:ascii="Arial" w:hAnsi="Arial" w:cs="Arial"/>
                <w:sz w:val="22"/>
                <w:szCs w:val="22"/>
              </w:rPr>
              <w:t xml:space="preserve">The </w:t>
            </w:r>
            <w:r>
              <w:rPr>
                <w:rFonts w:ascii="Arial" w:hAnsi="Arial" w:cs="Arial"/>
                <w:i/>
                <w:sz w:val="22"/>
                <w:szCs w:val="22"/>
              </w:rPr>
              <w:t xml:space="preserve">Disability Discrimination Act 1992 </w:t>
            </w:r>
            <w:r w:rsidRPr="000B2DD7">
              <w:rPr>
                <w:rFonts w:ascii="Arial" w:hAnsi="Arial" w:cs="Arial"/>
                <w:sz w:val="22"/>
                <w:szCs w:val="22"/>
              </w:rPr>
              <w:t xml:space="preserve">covers disabilities not catered for in the minimum standards called up in the Building Code of Australia which references </w:t>
            </w:r>
            <w:r w:rsidRPr="00EA2CF6">
              <w:rPr>
                <w:rFonts w:ascii="Arial" w:hAnsi="Arial" w:cs="Arial"/>
                <w:i/>
                <w:sz w:val="22"/>
                <w:szCs w:val="22"/>
              </w:rPr>
              <w:t>Australian Standard AS1428.1 - “Design for Access and Mobility”</w:t>
            </w:r>
            <w:r w:rsidRPr="000B2DD7">
              <w:rPr>
                <w:rFonts w:ascii="Arial" w:hAnsi="Arial" w:cs="Arial"/>
                <w:sz w:val="22"/>
                <w:szCs w:val="22"/>
              </w:rPr>
              <w:t>. AS1428 Parts 2, 3 &amp; 4 provides the most comprehensive technical guidance under the Disability Discrimination Act currently available in Australia.</w:t>
            </w:r>
          </w:p>
        </w:tc>
        <w:tc>
          <w:tcPr>
            <w:tcW w:w="1087" w:type="dxa"/>
            <w:shd w:val="clear" w:color="auto" w:fill="auto"/>
            <w:vAlign w:val="center"/>
          </w:tcPr>
          <w:p w14:paraId="20B60124" w14:textId="77777777" w:rsidR="00A67A59" w:rsidRPr="00720F93" w:rsidRDefault="00A67A59" w:rsidP="00A67A59">
            <w:pPr>
              <w:rPr>
                <w:rStyle w:val="comments"/>
                <w:color w:val="FFFFFF" w:themeColor="background1"/>
              </w:rPr>
            </w:pPr>
          </w:p>
        </w:tc>
      </w:tr>
      <w:tr w:rsidR="00A67A59" w:rsidRPr="00DA3289" w14:paraId="3A8A9E7D" w14:textId="77777777" w:rsidTr="00296FA4">
        <w:trPr>
          <w:trHeight w:val="284"/>
          <w:jc w:val="center"/>
        </w:trPr>
        <w:tc>
          <w:tcPr>
            <w:tcW w:w="936" w:type="dxa"/>
          </w:tcPr>
          <w:p w14:paraId="6D37A6B3" w14:textId="77777777" w:rsidR="00A67A59" w:rsidRPr="00DA3289" w:rsidRDefault="00A67A59" w:rsidP="00A67A59">
            <w:pPr>
              <w:pStyle w:val="ListParagraph"/>
            </w:pPr>
          </w:p>
        </w:tc>
        <w:tc>
          <w:tcPr>
            <w:tcW w:w="8967" w:type="dxa"/>
            <w:shd w:val="clear" w:color="auto" w:fill="auto"/>
            <w:vAlign w:val="center"/>
          </w:tcPr>
          <w:p w14:paraId="0B030F5D" w14:textId="77777777" w:rsidR="00A67A59" w:rsidRPr="00C545FC" w:rsidRDefault="00A67A59" w:rsidP="00A67A59">
            <w:pPr>
              <w:pStyle w:val="desdHeading"/>
              <w:rPr>
                <w:rFonts w:ascii="Arial" w:hAnsi="Arial" w:cs="Arial"/>
                <w:sz w:val="22"/>
                <w:szCs w:val="22"/>
              </w:rPr>
            </w:pPr>
            <w:r w:rsidRPr="00C545FC">
              <w:rPr>
                <w:rFonts w:ascii="Arial" w:hAnsi="Arial" w:cs="Arial"/>
                <w:sz w:val="22"/>
                <w:szCs w:val="22"/>
              </w:rPr>
              <w:t>Disclaimer –Conveyancing Act 1919 – Division 4 – Restrictions on the Use of Land</w:t>
            </w:r>
          </w:p>
          <w:p w14:paraId="0F712074" w14:textId="77777777" w:rsidR="00A67A59" w:rsidRPr="00C545FC" w:rsidRDefault="00A67A59" w:rsidP="00A67A59">
            <w:pPr>
              <w:pStyle w:val="desdNormal"/>
              <w:rPr>
                <w:rFonts w:ascii="Arial" w:hAnsi="Arial" w:cs="Arial"/>
                <w:sz w:val="22"/>
                <w:szCs w:val="22"/>
              </w:rPr>
            </w:pPr>
            <w:r w:rsidRPr="00C545FC">
              <w:rPr>
                <w:rFonts w:ascii="Arial" w:hAnsi="Arial" w:cs="Arial"/>
                <w:sz w:val="22"/>
                <w:szCs w:val="22"/>
              </w:rPr>
              <w:t>The applicant should note that there could be covenants in favour of persons other than Council restricting what may be built or done upon the subject land. The applicant is advised to check the position before commencing any work.</w:t>
            </w:r>
          </w:p>
          <w:p w14:paraId="01F6C86D" w14:textId="77777777" w:rsidR="00A67A59" w:rsidRPr="00C545FC" w:rsidRDefault="00A67A59" w:rsidP="00A67A59">
            <w:pPr>
              <w:pStyle w:val="desdNormal"/>
              <w:rPr>
                <w:rFonts w:ascii="Arial" w:hAnsi="Arial" w:cs="Arial"/>
                <w:sz w:val="22"/>
                <w:szCs w:val="22"/>
              </w:rPr>
            </w:pPr>
          </w:p>
        </w:tc>
        <w:tc>
          <w:tcPr>
            <w:tcW w:w="1087" w:type="dxa"/>
            <w:shd w:val="clear" w:color="auto" w:fill="auto"/>
            <w:vAlign w:val="center"/>
          </w:tcPr>
          <w:p w14:paraId="7373BF9B" w14:textId="77777777" w:rsidR="00A67A59" w:rsidRPr="00720F93" w:rsidRDefault="00A67A59" w:rsidP="00A67A59">
            <w:pPr>
              <w:rPr>
                <w:rStyle w:val="comments"/>
                <w:color w:val="FFFFFF" w:themeColor="background1"/>
              </w:rPr>
            </w:pPr>
          </w:p>
        </w:tc>
      </w:tr>
      <w:tr w:rsidR="00A67A59" w:rsidRPr="00DA3289" w14:paraId="1C6F2C77" w14:textId="77777777" w:rsidTr="00296FA4">
        <w:trPr>
          <w:trHeight w:val="284"/>
          <w:jc w:val="center"/>
        </w:trPr>
        <w:tc>
          <w:tcPr>
            <w:tcW w:w="936" w:type="dxa"/>
          </w:tcPr>
          <w:p w14:paraId="72EEF1A8" w14:textId="77777777" w:rsidR="00A67A59" w:rsidRPr="00DA3289" w:rsidRDefault="00A67A59" w:rsidP="00A67A59">
            <w:pPr>
              <w:pStyle w:val="ListParagraph"/>
            </w:pPr>
          </w:p>
        </w:tc>
        <w:tc>
          <w:tcPr>
            <w:tcW w:w="8967" w:type="dxa"/>
            <w:shd w:val="clear" w:color="auto" w:fill="auto"/>
            <w:vAlign w:val="center"/>
          </w:tcPr>
          <w:p w14:paraId="53B9A87A" w14:textId="4482A966" w:rsidR="00A67A59" w:rsidRPr="000B2DD7" w:rsidRDefault="00A67A59" w:rsidP="00A67A59">
            <w:r w:rsidRPr="000B2DD7">
              <w:rPr>
                <w:b/>
                <w:i/>
              </w:rPr>
              <w:t xml:space="preserve">DBYD Enquiry - ‘Dial Before You Dig’ </w:t>
            </w:r>
          </w:p>
          <w:p w14:paraId="14812046" w14:textId="77777777" w:rsidR="00A67A59" w:rsidRPr="000B2DD7" w:rsidRDefault="00A67A59" w:rsidP="00A67A59"/>
          <w:p w14:paraId="38BFC9A3" w14:textId="7696DA12" w:rsidR="00A67A59" w:rsidRDefault="00A67A59" w:rsidP="00A67A59">
            <w:r w:rsidRPr="000B2DD7">
              <w:t xml:space="preserve">In order to avoid risk to life and property it is advisable that an enquiry be made with “Dial Before You Dig” on 1100 or </w:t>
            </w:r>
            <w:hyperlink r:id="rId17" w:history="1">
              <w:r w:rsidRPr="000B2DD7">
                <w:rPr>
                  <w:rStyle w:val="Hyperlink"/>
                </w:rPr>
                <w:t>www.dialbeforeyoudig.com.au</w:t>
              </w:r>
            </w:hyperlink>
            <w:r w:rsidRPr="000B2DD7">
              <w:t xml:space="preserve"> prior to any excavation works taking place to ascertain the location of underground services.  You must also contact your Local Authority for locations of Water and Sewer Mains.</w:t>
            </w:r>
          </w:p>
          <w:p w14:paraId="30A75280" w14:textId="77777777" w:rsidR="00A67A59" w:rsidRPr="00796978" w:rsidRDefault="00A67A59" w:rsidP="00A67A59"/>
        </w:tc>
        <w:tc>
          <w:tcPr>
            <w:tcW w:w="1087" w:type="dxa"/>
            <w:shd w:val="clear" w:color="auto" w:fill="auto"/>
            <w:vAlign w:val="center"/>
          </w:tcPr>
          <w:p w14:paraId="1E14BBA3" w14:textId="77777777" w:rsidR="00A67A59" w:rsidRPr="00720F93" w:rsidRDefault="00A67A59" w:rsidP="00A67A59">
            <w:pPr>
              <w:rPr>
                <w:rStyle w:val="comments"/>
                <w:color w:val="FFFFFF" w:themeColor="background1"/>
              </w:rPr>
            </w:pPr>
          </w:p>
        </w:tc>
      </w:tr>
      <w:tr w:rsidR="00A67A59" w:rsidRPr="00DA3289" w14:paraId="62AC3DD4" w14:textId="77777777" w:rsidTr="00296FA4">
        <w:trPr>
          <w:trHeight w:val="284"/>
          <w:jc w:val="center"/>
        </w:trPr>
        <w:tc>
          <w:tcPr>
            <w:tcW w:w="936" w:type="dxa"/>
          </w:tcPr>
          <w:p w14:paraId="7009994F" w14:textId="77777777" w:rsidR="00A67A59" w:rsidRPr="00DA3289" w:rsidRDefault="00A67A59" w:rsidP="00A67A59">
            <w:pPr>
              <w:ind w:left="360"/>
            </w:pPr>
          </w:p>
        </w:tc>
        <w:tc>
          <w:tcPr>
            <w:tcW w:w="8967" w:type="dxa"/>
            <w:shd w:val="clear" w:color="auto" w:fill="auto"/>
            <w:vAlign w:val="center"/>
          </w:tcPr>
          <w:p w14:paraId="3B4B61DD" w14:textId="77777777" w:rsidR="00A67A59" w:rsidRPr="000B2DD7" w:rsidRDefault="00A67A59" w:rsidP="00A67A59">
            <w:pPr>
              <w:pStyle w:val="desdHeading"/>
              <w:rPr>
                <w:rFonts w:ascii="Arial" w:hAnsi="Arial" w:cs="Arial"/>
                <w:sz w:val="22"/>
                <w:szCs w:val="22"/>
              </w:rPr>
            </w:pPr>
            <w:r w:rsidRPr="000B2DD7">
              <w:rPr>
                <w:rFonts w:ascii="Arial" w:hAnsi="Arial" w:cs="Arial"/>
                <w:sz w:val="22"/>
                <w:szCs w:val="22"/>
              </w:rPr>
              <w:t>Inspections</w:t>
            </w:r>
          </w:p>
          <w:p w14:paraId="55F61FFE" w14:textId="77777777" w:rsidR="00A67A59" w:rsidRPr="00796978" w:rsidRDefault="00A67A59" w:rsidP="00A67A59">
            <w:r w:rsidRPr="000B2DD7">
              <w:t xml:space="preserve">If Council is the appointed </w:t>
            </w:r>
            <w:r>
              <w:t>Principal Certifier</w:t>
            </w:r>
            <w:r w:rsidRPr="000B2DD7">
              <w:t xml:space="preserve"> for this project, a minimum twenty-four (24) </w:t>
            </w:r>
            <w:proofErr w:type="spellStart"/>
            <w:r w:rsidRPr="000B2DD7">
              <w:t>hours notice</w:t>
            </w:r>
            <w:proofErr w:type="spellEnd"/>
            <w:r w:rsidRPr="000B2DD7">
              <w:t xml:space="preserve"> must be given to Council to </w:t>
            </w:r>
            <w:proofErr w:type="gramStart"/>
            <w:r w:rsidRPr="000B2DD7">
              <w:t>make an inspection of</w:t>
            </w:r>
            <w:proofErr w:type="gramEnd"/>
            <w:r w:rsidRPr="000B2DD7">
              <w:t xml:space="preserve"> the work.</w:t>
            </w:r>
          </w:p>
        </w:tc>
        <w:tc>
          <w:tcPr>
            <w:tcW w:w="1087" w:type="dxa"/>
            <w:shd w:val="clear" w:color="auto" w:fill="auto"/>
            <w:vAlign w:val="center"/>
          </w:tcPr>
          <w:p w14:paraId="5E3642C4" w14:textId="77777777" w:rsidR="00A67A59" w:rsidRPr="00720F93" w:rsidRDefault="00A67A59" w:rsidP="00A67A59">
            <w:pPr>
              <w:rPr>
                <w:rStyle w:val="comments"/>
                <w:color w:val="FFFFFF" w:themeColor="background1"/>
              </w:rPr>
            </w:pPr>
          </w:p>
        </w:tc>
      </w:tr>
    </w:tbl>
    <w:p w14:paraId="04CCEC0D" w14:textId="77777777" w:rsidR="008260EB" w:rsidRPr="002A61BF" w:rsidRDefault="008260EB" w:rsidP="008260EB">
      <w:pPr>
        <w:jc w:val="left"/>
        <w:rPr>
          <w:szCs w:val="22"/>
        </w:rPr>
      </w:pPr>
    </w:p>
    <w:p w14:paraId="44884FC4" w14:textId="77777777" w:rsidR="008260EB" w:rsidRPr="002A61BF" w:rsidRDefault="008260EB" w:rsidP="008260EB">
      <w:pPr>
        <w:rPr>
          <w:szCs w:val="22"/>
        </w:rPr>
      </w:pPr>
    </w:p>
    <w:p w14:paraId="3C68F004" w14:textId="77777777" w:rsidR="008260EB" w:rsidRPr="002A61BF" w:rsidRDefault="008260EB" w:rsidP="008260EB">
      <w:pPr>
        <w:rPr>
          <w:szCs w:val="22"/>
        </w:rPr>
      </w:pPr>
      <w:r w:rsidRPr="002A61BF">
        <w:rPr>
          <w:b/>
          <w:szCs w:val="22"/>
        </w:rPr>
        <w:t xml:space="preserve">SIGNED </w:t>
      </w:r>
      <w:r w:rsidRPr="002A61BF">
        <w:rPr>
          <w:szCs w:val="22"/>
        </w:rPr>
        <w:t>on behalf of Shoalhaven City Council:</w:t>
      </w:r>
    </w:p>
    <w:p w14:paraId="20CC8CD1" w14:textId="57100F25" w:rsidR="008260EB" w:rsidRDefault="008260EB" w:rsidP="008260EB">
      <w:pPr>
        <w:rPr>
          <w:szCs w:val="22"/>
        </w:rPr>
      </w:pPr>
    </w:p>
    <w:p w14:paraId="79E8FF71" w14:textId="10DFE8D3" w:rsidR="008260EB" w:rsidRDefault="008260EB" w:rsidP="008260EB">
      <w:pPr>
        <w:rPr>
          <w:sz w:val="24"/>
        </w:rPr>
      </w:pPr>
    </w:p>
    <w:p w14:paraId="1C3E8D71" w14:textId="77777777" w:rsidR="00937417" w:rsidRPr="00563152" w:rsidRDefault="00937417" w:rsidP="008260EB">
      <w:pPr>
        <w:rPr>
          <w:sz w:val="24"/>
        </w:rPr>
      </w:pPr>
    </w:p>
    <w:p w14:paraId="5D259CD6" w14:textId="77777777" w:rsidR="00937417" w:rsidRPr="00DA3289" w:rsidRDefault="00937417" w:rsidP="00937417"/>
    <w:p w14:paraId="4B81DF6C" w14:textId="77777777" w:rsidR="009608A4" w:rsidRPr="008260EB" w:rsidRDefault="009608A4" w:rsidP="008260EB"/>
    <w:sectPr w:rsidR="009608A4" w:rsidRPr="008260EB" w:rsidSect="00FF3688">
      <w:headerReference w:type="default" r:id="rId18"/>
      <w:footerReference w:type="default" r:id="rId19"/>
      <w:headerReference w:type="first" r:id="rId20"/>
      <w:pgSz w:w="11907" w:h="16840" w:code="9"/>
      <w:pgMar w:top="1440" w:right="1440" w:bottom="1440" w:left="1440" w:header="737" w:footer="57"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BE44D" w14:textId="77777777" w:rsidR="00173362" w:rsidRDefault="00173362" w:rsidP="007917C3">
      <w:r>
        <w:separator/>
      </w:r>
    </w:p>
    <w:p w14:paraId="0D624839" w14:textId="77777777" w:rsidR="00173362" w:rsidRDefault="00173362" w:rsidP="007917C3"/>
  </w:endnote>
  <w:endnote w:type="continuationSeparator" w:id="0">
    <w:p w14:paraId="659944FB" w14:textId="77777777" w:rsidR="00173362" w:rsidRDefault="00173362" w:rsidP="007917C3">
      <w:r>
        <w:continuationSeparator/>
      </w:r>
    </w:p>
    <w:p w14:paraId="43F842DA" w14:textId="77777777" w:rsidR="00173362" w:rsidRDefault="00173362" w:rsidP="00791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FF80" w14:textId="77777777" w:rsidR="00FA1E20" w:rsidRDefault="00FA1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ACDAD" w14:textId="77777777" w:rsidR="00FA1E20" w:rsidRDefault="00FA1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0342" w14:textId="77777777" w:rsidR="00FA1E20" w:rsidRDefault="00FA1E20" w:rsidP="00296FA4">
    <w:pPr>
      <w:pStyle w:val="Footer"/>
      <w:ind w:left="-1418"/>
      <w:rPr>
        <w:noProof/>
      </w:rPr>
    </w:pPr>
    <w:r>
      <w:rPr>
        <w:noProof/>
      </w:rPr>
      <w:drawing>
        <wp:anchor distT="0" distB="0" distL="114300" distR="114300" simplePos="0" relativeHeight="251657216" behindDoc="0" locked="0" layoutInCell="1" allowOverlap="1" wp14:anchorId="788A7FEB" wp14:editId="745A6044">
          <wp:simplePos x="0" y="0"/>
          <wp:positionH relativeFrom="column">
            <wp:posOffset>-942975</wp:posOffset>
          </wp:positionH>
          <wp:positionV relativeFrom="paragraph">
            <wp:posOffset>161925</wp:posOffset>
          </wp:positionV>
          <wp:extent cx="7591425" cy="552450"/>
          <wp:effectExtent l="0" t="0" r="9525" b="0"/>
          <wp:wrapSquare wrapText="bothSides"/>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C Core Values -  Letterhead - Footer 30 April.jpg"/>
                  <pic:cNvPicPr/>
                </pic:nvPicPr>
                <pic:blipFill>
                  <a:blip r:embed="rId1">
                    <a:extLst>
                      <a:ext uri="{28A0092B-C50C-407E-A947-70E740481C1C}">
                        <a14:useLocalDpi xmlns:a14="http://schemas.microsoft.com/office/drawing/2010/main" val="0"/>
                      </a:ext>
                    </a:extLst>
                  </a:blip>
                  <a:stretch>
                    <a:fillRect/>
                  </a:stretch>
                </pic:blipFill>
                <pic:spPr>
                  <a:xfrm>
                    <a:off x="0" y="0"/>
                    <a:ext cx="7591425" cy="5524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38081" w14:textId="77777777" w:rsidR="00FA1E20" w:rsidRDefault="00FA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8E8B1" w14:textId="77777777" w:rsidR="00173362" w:rsidRDefault="00173362" w:rsidP="007917C3">
      <w:r>
        <w:separator/>
      </w:r>
    </w:p>
    <w:p w14:paraId="2633CFB4" w14:textId="77777777" w:rsidR="00173362" w:rsidRDefault="00173362" w:rsidP="007917C3"/>
  </w:footnote>
  <w:footnote w:type="continuationSeparator" w:id="0">
    <w:p w14:paraId="0F9F6B49" w14:textId="77777777" w:rsidR="00173362" w:rsidRDefault="00173362" w:rsidP="007917C3">
      <w:r>
        <w:continuationSeparator/>
      </w:r>
    </w:p>
    <w:p w14:paraId="71E37940" w14:textId="77777777" w:rsidR="00173362" w:rsidRDefault="00173362" w:rsidP="00791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170EF" w14:textId="77777777" w:rsidR="00FA1E20" w:rsidRDefault="00FA1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D688" w14:textId="64C6291D" w:rsidR="00FA1E20" w:rsidRDefault="00FA1E20" w:rsidP="007917C3">
    <w:pPr>
      <w:pStyle w:val="Header"/>
    </w:pPr>
    <w:r>
      <w:t xml:space="preserve">Development Consent - </w:t>
    </w:r>
    <w:sdt>
      <w:sdtPr>
        <w:id w:val="98381352"/>
        <w:docPartObj>
          <w:docPartGallery w:val="Page Numbers (Top of Page)"/>
          <w:docPartUnique/>
        </w:docPartObj>
      </w:sdtPr>
      <w:sdtEndPr/>
      <w:sdtContent>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2</w:t>
        </w:r>
        <w:r>
          <w:rPr>
            <w:noProof/>
          </w:rPr>
          <w:fldChar w:fldCharType="end"/>
        </w:r>
        <w:r>
          <w:t xml:space="preserve"> </w:t>
        </w:r>
        <w:fldSimple w:instr=" DOCPROPERTY scc_AppNo \* MERGEFORMAT ">
          <w:r w:rsidRPr="00543E78">
            <w:rPr>
              <w:b/>
              <w:bCs/>
              <w:lang w:val="en-US"/>
            </w:rPr>
            <w:t>RA20/1002</w:t>
          </w:r>
        </w:fldSimple>
      </w:sdtContent>
    </w:sdt>
  </w:p>
  <w:p w14:paraId="2A5F0D54" w14:textId="77777777" w:rsidR="00FA1E20" w:rsidRDefault="00FA1E20" w:rsidP="007917C3">
    <w:pPr>
      <w:pStyle w:val="Header"/>
    </w:pPr>
  </w:p>
  <w:p w14:paraId="1B8F14E7" w14:textId="77777777" w:rsidR="00FA1E20" w:rsidRDefault="00FA1E20" w:rsidP="007917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2482C" w14:textId="2B727EBC" w:rsidR="00FA1E20" w:rsidRDefault="00FA1E20" w:rsidP="007917C3">
    <w:pPr>
      <w:pStyle w:val="Header"/>
    </w:pPr>
    <w:r>
      <w:rPr>
        <w:noProof/>
      </w:rPr>
      <w:drawing>
        <wp:anchor distT="0" distB="0" distL="114300" distR="114300" simplePos="0" relativeHeight="251658240" behindDoc="0" locked="0" layoutInCell="1" allowOverlap="1" wp14:anchorId="6D8E17F7" wp14:editId="7F3A3EDC">
          <wp:simplePos x="0" y="0"/>
          <wp:positionH relativeFrom="column">
            <wp:posOffset>-885825</wp:posOffset>
          </wp:positionH>
          <wp:positionV relativeFrom="page">
            <wp:posOffset>1270</wp:posOffset>
          </wp:positionV>
          <wp:extent cx="7534275" cy="1736090"/>
          <wp:effectExtent l="0" t="0" r="9525" b="0"/>
          <wp:wrapTopAndBottom/>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 Core Values -  Letterhead - Header July 2019.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73609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2F346" w14:textId="23D31874" w:rsidR="00FA1E20" w:rsidRPr="00296FA4" w:rsidRDefault="00FA1E20" w:rsidP="007917C3">
    <w:pPr>
      <w:pStyle w:val="Header"/>
      <w:rPr>
        <w:b/>
        <w:bCs/>
      </w:rPr>
    </w:pPr>
    <w:r w:rsidRPr="00296FA4">
      <w:rPr>
        <w:b/>
        <w:bCs/>
      </w:rPr>
      <w:t xml:space="preserve">Development Consent - </w:t>
    </w:r>
    <w:sdt>
      <w:sdtPr>
        <w:rPr>
          <w:b/>
          <w:bCs/>
        </w:rPr>
        <w:id w:val="1750156821"/>
        <w:docPartObj>
          <w:docPartGallery w:val="Page Numbers (Top of Page)"/>
          <w:docPartUnique/>
        </w:docPartObj>
      </w:sdtPr>
      <w:sdtEndPr/>
      <w:sdtContent>
        <w:r w:rsidRPr="00296FA4">
          <w:rPr>
            <w:b/>
            <w:bCs/>
          </w:rPr>
          <w:t xml:space="preserve">Page </w:t>
        </w:r>
        <w:r w:rsidRPr="00296FA4">
          <w:rPr>
            <w:b/>
            <w:bCs/>
          </w:rPr>
          <w:fldChar w:fldCharType="begin"/>
        </w:r>
        <w:r w:rsidRPr="00296FA4">
          <w:rPr>
            <w:b/>
            <w:bCs/>
          </w:rPr>
          <w:instrText xml:space="preserve"> PAGE </w:instrText>
        </w:r>
        <w:r w:rsidRPr="00296FA4">
          <w:rPr>
            <w:b/>
            <w:bCs/>
          </w:rPr>
          <w:fldChar w:fldCharType="separate"/>
        </w:r>
        <w:r w:rsidRPr="00296FA4">
          <w:rPr>
            <w:b/>
            <w:bCs/>
            <w:noProof/>
          </w:rPr>
          <w:t>2</w:t>
        </w:r>
        <w:r w:rsidRPr="00296FA4">
          <w:rPr>
            <w:b/>
            <w:bCs/>
          </w:rPr>
          <w:fldChar w:fldCharType="end"/>
        </w:r>
        <w:r w:rsidRPr="00296FA4">
          <w:rPr>
            <w:b/>
            <w:bCs/>
          </w:rPr>
          <w:t xml:space="preserve"> of </w:t>
        </w:r>
        <w:r w:rsidRPr="00296FA4">
          <w:rPr>
            <w:b/>
            <w:bCs/>
            <w:noProof/>
          </w:rPr>
          <w:fldChar w:fldCharType="begin"/>
        </w:r>
        <w:r w:rsidRPr="00296FA4">
          <w:rPr>
            <w:b/>
            <w:bCs/>
            <w:noProof/>
          </w:rPr>
          <w:instrText xml:space="preserve"> NUMPAGES  </w:instrText>
        </w:r>
        <w:r w:rsidRPr="00296FA4">
          <w:rPr>
            <w:b/>
            <w:bCs/>
            <w:noProof/>
          </w:rPr>
          <w:fldChar w:fldCharType="separate"/>
        </w:r>
        <w:r w:rsidRPr="00296FA4">
          <w:rPr>
            <w:b/>
            <w:bCs/>
            <w:noProof/>
          </w:rPr>
          <w:t>2</w:t>
        </w:r>
        <w:r w:rsidRPr="00296FA4">
          <w:rPr>
            <w:b/>
            <w:bCs/>
            <w:noProof/>
          </w:rPr>
          <w:fldChar w:fldCharType="end"/>
        </w:r>
        <w:r w:rsidRPr="00296FA4">
          <w:rPr>
            <w:b/>
            <w:bCs/>
          </w:rPr>
          <w:t xml:space="preserve"> - </w:t>
        </w:r>
        <w:r w:rsidRPr="00296FA4">
          <w:rPr>
            <w:b/>
            <w:bCs/>
          </w:rPr>
          <w:fldChar w:fldCharType="begin"/>
        </w:r>
        <w:r w:rsidRPr="00296FA4">
          <w:rPr>
            <w:b/>
            <w:bCs/>
          </w:rPr>
          <w:instrText xml:space="preserve"> DOCPROPERTY scc_AppNo \* MERGEFORMAT </w:instrText>
        </w:r>
        <w:r w:rsidRPr="00296FA4">
          <w:rPr>
            <w:b/>
            <w:bCs/>
          </w:rPr>
          <w:fldChar w:fldCharType="separate"/>
        </w:r>
        <w:r w:rsidRPr="00543E78">
          <w:rPr>
            <w:b/>
            <w:bCs/>
            <w:lang w:val="en-US"/>
          </w:rPr>
          <w:t>RA20/1002</w:t>
        </w:r>
        <w:r w:rsidRPr="00296FA4">
          <w:rPr>
            <w:b/>
            <w:bCs/>
          </w:rPr>
          <w:fldChar w:fldCharType="end"/>
        </w:r>
      </w:sdtContent>
    </w:sdt>
  </w:p>
  <w:p w14:paraId="3D4A6698" w14:textId="77777777" w:rsidR="00FA1E20" w:rsidRDefault="00FA1E20" w:rsidP="007917C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3E86C" w14:textId="23D8ABBF" w:rsidR="00FA1E20" w:rsidRDefault="00173362" w:rsidP="007917C3">
    <w:pPr>
      <w:pStyle w:val="Header"/>
    </w:pPr>
    <w:sdt>
      <w:sdtPr>
        <w:id w:val="477417397"/>
        <w:docPartObj>
          <w:docPartGallery w:val="Watermarks"/>
          <w:docPartUnique/>
        </w:docPartObj>
      </w:sdtPr>
      <w:sdtEndPr/>
      <w:sdtContent>
        <w:r w:rsidR="00FA1E20">
          <w:rPr>
            <w:noProof/>
            <w:lang w:val="en-US" w:eastAsia="en-US"/>
          </w:rPr>
          <mc:AlternateContent>
            <mc:Choice Requires="wps">
              <w:drawing>
                <wp:anchor distT="0" distB="0" distL="114300" distR="114300" simplePos="0" relativeHeight="251656192" behindDoc="1" locked="0" layoutInCell="0" allowOverlap="1" wp14:anchorId="0695AF24" wp14:editId="2514A3B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979D90" w14:textId="77777777" w:rsidR="00FA1E20" w:rsidRDefault="00FA1E20" w:rsidP="008260EB">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95AF24"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" o:allowincell="f" filled="f" stroked="f">
                  <v:stroke joinstyle="round"/>
                  <o:lock v:ext="edit" shapetype="t"/>
                  <v:textbox style="mso-fit-shape-to-text:t">
                    <w:txbxContent>
                      <w:p w14:paraId="37979D90" w14:textId="77777777" w:rsidR="0014587A" w:rsidRDefault="0014587A" w:rsidP="008260EB">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0572"/>
    <w:multiLevelType w:val="multilevel"/>
    <w:tmpl w:val="763668D2"/>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ascii="Arial" w:hAnsi="Arial" w:cs="Arial" w:hint="default"/>
        <w:b w:val="0"/>
        <w:bCs/>
        <w:i w:val="0"/>
        <w:iCs/>
        <w:color w:val="auto"/>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B82770"/>
    <w:multiLevelType w:val="multilevel"/>
    <w:tmpl w:val="D4D45032"/>
    <w:lvl w:ilvl="0">
      <w:start w:val="1"/>
      <w:numFmt w:val="decimal"/>
      <w:pStyle w:val="desdNumberedL1"/>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EA53CC"/>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5C0EA7"/>
    <w:multiLevelType w:val="multilevel"/>
    <w:tmpl w:val="65281C8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b w:val="0"/>
        <w:bCs/>
        <w:i w:val="0"/>
        <w:iCs/>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EB7CF8"/>
    <w:multiLevelType w:val="hybridMultilevel"/>
    <w:tmpl w:val="C76402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2F162CC"/>
    <w:multiLevelType w:val="multilevel"/>
    <w:tmpl w:val="763668D2"/>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ascii="Arial" w:hAnsi="Arial" w:cs="Arial" w:hint="default"/>
        <w:b w:val="0"/>
        <w:bCs/>
        <w:i w:val="0"/>
        <w:iCs/>
        <w:color w:val="auto"/>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6F85C91"/>
    <w:multiLevelType w:val="multilevel"/>
    <w:tmpl w:val="8F8C62FE"/>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B51E23"/>
    <w:multiLevelType w:val="multilevel"/>
    <w:tmpl w:val="D30CF00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C44656"/>
    <w:multiLevelType w:val="hybridMultilevel"/>
    <w:tmpl w:val="79FE62E2"/>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ED117A"/>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AC2993"/>
    <w:multiLevelType w:val="multilevel"/>
    <w:tmpl w:val="1EECA0C8"/>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B40CBD"/>
    <w:multiLevelType w:val="multilevel"/>
    <w:tmpl w:val="763668D2"/>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ascii="Arial" w:hAnsi="Arial" w:cs="Arial" w:hint="default"/>
        <w:b w:val="0"/>
        <w:bCs/>
        <w:i w:val="0"/>
        <w:iCs/>
        <w:color w:val="auto"/>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1F07E1B"/>
    <w:multiLevelType w:val="hybridMultilevel"/>
    <w:tmpl w:val="DD06C6F0"/>
    <w:lvl w:ilvl="0" w:tplc="9C20F2A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E85569"/>
    <w:multiLevelType w:val="hybridMultilevel"/>
    <w:tmpl w:val="A8D8E1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92D52"/>
    <w:multiLevelType w:val="hybridMultilevel"/>
    <w:tmpl w:val="79FE62E2"/>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4B7E04"/>
    <w:multiLevelType w:val="multilevel"/>
    <w:tmpl w:val="65281C8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b w:val="0"/>
        <w:bCs/>
        <w:i w:val="0"/>
        <w:iCs/>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C1B2849"/>
    <w:multiLevelType w:val="hybridMultilevel"/>
    <w:tmpl w:val="3AF08A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146866"/>
    <w:multiLevelType w:val="multilevel"/>
    <w:tmpl w:val="1EECA0C8"/>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EC511EA"/>
    <w:multiLevelType w:val="hybridMultilevel"/>
    <w:tmpl w:val="52ACEB48"/>
    <w:lvl w:ilvl="0" w:tplc="E85EECBC">
      <w:start w:val="1"/>
      <w:numFmt w:val="upperLetter"/>
      <w:pStyle w:val="PartHeading"/>
      <w:lvlText w:val="PART %1"/>
      <w:lvlJc w:val="center"/>
      <w:pPr>
        <w:tabs>
          <w:tab w:val="num" w:pos="0"/>
        </w:tabs>
        <w:ind w:left="0" w:firstLine="0"/>
      </w:pPr>
      <w:rPr>
        <w:rFonts w:ascii="Arial" w:hAnsi="Arial" w:cs="Arial" w:hint="default"/>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8767250"/>
    <w:multiLevelType w:val="hybridMultilevel"/>
    <w:tmpl w:val="92B0D3FA"/>
    <w:lvl w:ilvl="0" w:tplc="0C090001">
      <w:start w:val="1"/>
      <w:numFmt w:val="bullet"/>
      <w:lvlText w:val=""/>
      <w:lvlJc w:val="left"/>
      <w:pPr>
        <w:tabs>
          <w:tab w:val="num" w:pos="372"/>
        </w:tabs>
        <w:ind w:left="372" w:hanging="360"/>
      </w:pPr>
      <w:rPr>
        <w:rFonts w:ascii="Symbol" w:hAnsi="Symbol" w:hint="default"/>
      </w:rPr>
    </w:lvl>
    <w:lvl w:ilvl="1" w:tplc="0C090003">
      <w:start w:val="1"/>
      <w:numFmt w:val="bullet"/>
      <w:lvlText w:val="o"/>
      <w:lvlJc w:val="left"/>
      <w:pPr>
        <w:tabs>
          <w:tab w:val="num" w:pos="1092"/>
        </w:tabs>
        <w:ind w:left="1092" w:hanging="360"/>
      </w:pPr>
      <w:rPr>
        <w:rFonts w:ascii="Courier New" w:hAnsi="Courier New" w:cs="Times New Roman" w:hint="default"/>
      </w:rPr>
    </w:lvl>
    <w:lvl w:ilvl="2" w:tplc="0C090005">
      <w:start w:val="1"/>
      <w:numFmt w:val="bullet"/>
      <w:lvlText w:val=""/>
      <w:lvlJc w:val="left"/>
      <w:pPr>
        <w:tabs>
          <w:tab w:val="num" w:pos="1812"/>
        </w:tabs>
        <w:ind w:left="1812" w:hanging="360"/>
      </w:pPr>
      <w:rPr>
        <w:rFonts w:ascii="Wingdings" w:hAnsi="Wingdings" w:hint="default"/>
      </w:rPr>
    </w:lvl>
    <w:lvl w:ilvl="3" w:tplc="0C090001">
      <w:start w:val="1"/>
      <w:numFmt w:val="bullet"/>
      <w:lvlText w:val=""/>
      <w:lvlJc w:val="left"/>
      <w:pPr>
        <w:tabs>
          <w:tab w:val="num" w:pos="2532"/>
        </w:tabs>
        <w:ind w:left="2532" w:hanging="360"/>
      </w:pPr>
      <w:rPr>
        <w:rFonts w:ascii="Symbol" w:hAnsi="Symbol" w:hint="default"/>
      </w:rPr>
    </w:lvl>
    <w:lvl w:ilvl="4" w:tplc="0C090003">
      <w:start w:val="1"/>
      <w:numFmt w:val="bullet"/>
      <w:lvlText w:val="o"/>
      <w:lvlJc w:val="left"/>
      <w:pPr>
        <w:tabs>
          <w:tab w:val="num" w:pos="3252"/>
        </w:tabs>
        <w:ind w:left="3252" w:hanging="360"/>
      </w:pPr>
      <w:rPr>
        <w:rFonts w:ascii="Courier New" w:hAnsi="Courier New" w:cs="Times New Roman" w:hint="default"/>
      </w:rPr>
    </w:lvl>
    <w:lvl w:ilvl="5" w:tplc="0C090005">
      <w:start w:val="1"/>
      <w:numFmt w:val="bullet"/>
      <w:lvlText w:val=""/>
      <w:lvlJc w:val="left"/>
      <w:pPr>
        <w:tabs>
          <w:tab w:val="num" w:pos="3972"/>
        </w:tabs>
        <w:ind w:left="3972" w:hanging="360"/>
      </w:pPr>
      <w:rPr>
        <w:rFonts w:ascii="Wingdings" w:hAnsi="Wingdings" w:hint="default"/>
      </w:rPr>
    </w:lvl>
    <w:lvl w:ilvl="6" w:tplc="0C090001">
      <w:start w:val="1"/>
      <w:numFmt w:val="bullet"/>
      <w:lvlText w:val=""/>
      <w:lvlJc w:val="left"/>
      <w:pPr>
        <w:tabs>
          <w:tab w:val="num" w:pos="4692"/>
        </w:tabs>
        <w:ind w:left="4692" w:hanging="360"/>
      </w:pPr>
      <w:rPr>
        <w:rFonts w:ascii="Symbol" w:hAnsi="Symbol" w:hint="default"/>
      </w:rPr>
    </w:lvl>
    <w:lvl w:ilvl="7" w:tplc="0C090003">
      <w:start w:val="1"/>
      <w:numFmt w:val="bullet"/>
      <w:lvlText w:val="o"/>
      <w:lvlJc w:val="left"/>
      <w:pPr>
        <w:tabs>
          <w:tab w:val="num" w:pos="5412"/>
        </w:tabs>
        <w:ind w:left="5412" w:hanging="360"/>
      </w:pPr>
      <w:rPr>
        <w:rFonts w:ascii="Courier New" w:hAnsi="Courier New" w:cs="Times New Roman" w:hint="default"/>
      </w:rPr>
    </w:lvl>
    <w:lvl w:ilvl="8" w:tplc="0C090005">
      <w:start w:val="1"/>
      <w:numFmt w:val="bullet"/>
      <w:lvlText w:val=""/>
      <w:lvlJc w:val="left"/>
      <w:pPr>
        <w:tabs>
          <w:tab w:val="num" w:pos="6132"/>
        </w:tabs>
        <w:ind w:left="6132" w:hanging="360"/>
      </w:pPr>
      <w:rPr>
        <w:rFonts w:ascii="Wingdings" w:hAnsi="Wingdings" w:hint="default"/>
      </w:rPr>
    </w:lvl>
  </w:abstractNum>
  <w:abstractNum w:abstractNumId="20" w15:restartNumberingAfterBreak="0">
    <w:nsid w:val="5906018C"/>
    <w:multiLevelType w:val="multilevel"/>
    <w:tmpl w:val="D30CF00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A220BD"/>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99724ED"/>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F975597"/>
    <w:multiLevelType w:val="hybridMultilevel"/>
    <w:tmpl w:val="08D8951A"/>
    <w:lvl w:ilvl="0" w:tplc="8064228A">
      <w:start w:val="1"/>
      <w:numFmt w:val="lowerLetter"/>
      <w:lvlText w:val="%1)"/>
      <w:lvlJc w:val="left"/>
      <w:pPr>
        <w:ind w:left="720" w:hanging="360"/>
      </w:pPr>
      <w:rPr>
        <w:rFonts w:ascii="Arial" w:hAnsi="Arial" w:cs="Arial" w:hint="default"/>
        <w:b w:val="0"/>
        <w:bCs/>
        <w:i w:val="0"/>
        <w:iCs/>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1A8196C"/>
    <w:multiLevelType w:val="multilevel"/>
    <w:tmpl w:val="D30CF00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2894A45"/>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8"/>
  </w:num>
  <w:num w:numId="3">
    <w:abstractNumId w:val="21"/>
  </w:num>
  <w:num w:numId="4">
    <w:abstractNumId w:val="13"/>
  </w:num>
  <w:num w:numId="5">
    <w:abstractNumId w:val="12"/>
  </w:num>
  <w:num w:numId="6">
    <w:abstractNumId w:val="14"/>
  </w:num>
  <w:num w:numId="7">
    <w:abstractNumId w:val="8"/>
  </w:num>
  <w:num w:numId="8">
    <w:abstractNumId w:val="25"/>
  </w:num>
  <w:num w:numId="9">
    <w:abstractNumId w:val="2"/>
  </w:num>
  <w:num w:numId="10">
    <w:abstractNumId w:val="5"/>
  </w:num>
  <w:num w:numId="11">
    <w:abstractNumId w:val="10"/>
  </w:num>
  <w:num w:numId="12">
    <w:abstractNumId w:val="11"/>
  </w:num>
  <w:num w:numId="13">
    <w:abstractNumId w:val="7"/>
  </w:num>
  <w:num w:numId="14">
    <w:abstractNumId w:val="20"/>
  </w:num>
  <w:num w:numId="15">
    <w:abstractNumId w:val="24"/>
  </w:num>
  <w:num w:numId="16">
    <w:abstractNumId w:val="6"/>
  </w:num>
  <w:num w:numId="17">
    <w:abstractNumId w:val="16"/>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7"/>
  </w:num>
  <w:num w:numId="24">
    <w:abstractNumId w:val="1"/>
  </w:num>
  <w:num w:numId="25">
    <w:abstractNumId w:val="15"/>
  </w:num>
  <w:num w:numId="26">
    <w:abstractNumId w:val="1"/>
  </w:num>
  <w:num w:numId="27">
    <w:abstractNumId w:val="23"/>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0"/>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9"/>
  </w:num>
  <w:num w:numId="42">
    <w:abstractNumId w:val="22"/>
  </w:num>
  <w:num w:numId="43">
    <w:abstractNumId w:val="3"/>
  </w:num>
  <w:num w:numId="44">
    <w:abstractNumId w:val="1"/>
  </w:num>
  <w:num w:numId="4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MjCxMLIwMDSyMDZU0lEKTi0uzszPAykwqQUAEpkLRCwAAAA="/>
    <w:docVar w:name="DefaultRecordType" w:val="7b0HYBxJliUmL23Ke39K9UrX4HShCIBgEyTYkEAQ7MGIzeaS7B1pRyMpqyqBymVWZV1mFkDM7Z28995777333nvvvfe6O51OJ/ff/z9cZmQBbPbOStrJniGAqsgfP358Hz8ifo1f89f4NX6N//v//r//b/zE/349/PJbnZb5tK2rZTFNn1bT9SJfts1v+P8A"/>
    <w:docVar w:name="Sigma.OutputRecord" w:val="TR:6951884"/>
    <w:docVar w:name="Sigma.Record" w:val="TR:6951884"/>
    <w:docVar w:name="SigmaMetadataMappings" w:val="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"/>
    <w:docVar w:name="TargetRecordType" w:val="11"/>
    <w:docVar w:name="varFieldDesc1" w:val="Document Type"/>
    <w:docVar w:name="varFieldDesc1023" w:val="Request_ID"/>
    <w:docVar w:name="varFieldDesc1024" w:val="New_Request"/>
    <w:docVar w:name="varFieldDesc13" w:val="Created By (Group)"/>
    <w:docVar w:name="varFieldDesc14" w:val="Review Date"/>
    <w:docVar w:name="varFieldDesc15" w:val="Type of Policy / Procedure / SWMS"/>
    <w:docVar w:name="varFieldDesc1527" w:val="Date Published To"/>
    <w:docVar w:name="varFieldDesc1528" w:val="Date - Public Display Expiry"/>
    <w:docVar w:name="varFieldDesc1541" w:val="Intranet Display"/>
    <w:docVar w:name="varFieldDesc16" w:val="Public Document?"/>
    <w:docVar w:name="varFieldDesc2" w:val="Acknowledgement"/>
    <w:docVar w:name="varFieldDesc23" w:val="Public Title Only"/>
    <w:docVar w:name="varFieldDesc24" w:val="Signatory"/>
    <w:docVar w:name="varIsEasyDoc" w:val="-1"/>
    <w:docVar w:name="VarLocAddressee1Address" w:val="Addressee Address"/>
    <w:docVar w:name="VarLocAddressee1Barcode" w:val="Addressee Barcode"/>
    <w:docVar w:name="VarLocAddressee1City" w:val="Addressee City"/>
    <w:docVar w:name="VarLocAddressee1CompanyName" w:val="Addressee Company Name"/>
    <w:docVar w:name="VarLocAddressee1Email" w:val="Addressee Email"/>
    <w:docVar w:name="VarLocAddressee1Fax" w:val="Addressee Fax"/>
    <w:docVar w:name="VarLocAddressee1FirstName" w:val="Addressee First Name"/>
    <w:docVar w:name="VarLocAddressee1FullName" w:val="Addressee Full Name"/>
    <w:docVar w:name="VarLocAddressee1HoldingOrgName" w:val="Addressee Holding Organization Name"/>
    <w:docVar w:name="VarLocAddressee1Honorific" w:val="Addressee Honorific"/>
    <w:docVar w:name="VarLocAddressee1InformalPreamble" w:val="Addressee Preamble (Dear ...)"/>
    <w:docVar w:name="VarLocAddressee1JobDescription" w:val="Addressee Job Description"/>
    <w:docVar w:name="VarLocAddressee1LocationUri" w:val="Addressee Location Uri"/>
    <w:docVar w:name="VarLocAddressee1Mobile" w:val="Addressee Mobile"/>
    <w:docVar w:name="VarLocAddressee1OrgAddress" w:val="Addressee Organisation Address"/>
    <w:docVar w:name="VarLocAddressee1OrgFax" w:val="Addressee Organisation Fax"/>
    <w:docVar w:name="VarLocAddressee1OrgPostalAdddress" w:val="Addressee Organisation Postal Address"/>
    <w:docVar w:name="VarLocAddressee1Phone" w:val="Addressee Phone"/>
    <w:docVar w:name="VarLocAddressee1PostalAddress" w:val="Addressee Postal Address"/>
    <w:docVar w:name="VarLocAddressee1PostalCity" w:val="Addressee PostalCity"/>
    <w:docVar w:name="VarLocAddressee1PostalPostcode" w:val="Addressee PostalPostcode"/>
    <w:docVar w:name="VarLocAddressee1PostalState" w:val="Addressee PostalState"/>
    <w:docVar w:name="VarLocAddressee1Postcode" w:val="Addressee Postcode"/>
    <w:docVar w:name="VarLocAddressee1Salutation" w:val="Addressee Salutation"/>
    <w:docVar w:name="VarLocAddressee1SendTo" w:val="Addressee Send To Name"/>
    <w:docVar w:name="VarLocAddressee1State" w:val="Addressee State"/>
    <w:docVar w:name="VarLocAddressee1Surname" w:val="Addressee Surname"/>
    <w:docVar w:name="VarLocAuthor1Address" w:val="Author Address"/>
    <w:docVar w:name="VarLocAuthor1Barcode" w:val="Author Barcode"/>
    <w:docVar w:name="VarLocAuthor1City" w:val="Author City"/>
    <w:docVar w:name="VarLocAuthor1Department" w:val="Author Department"/>
    <w:docVar w:name="VarLocAuthor1Division" w:val="Author Division"/>
    <w:docVar w:name="VarLocAuthor1Email" w:val="Author Email"/>
    <w:docVar w:name="VarLocAuthor1Fax" w:val="Author Fax"/>
    <w:docVar w:name="VarLocAuthor1FirstName" w:val="Author First Name"/>
    <w:docVar w:name="VarLocAuthor1FullName" w:val="Author Full Name"/>
    <w:docVar w:name="VarLocAuthor1HoldingOrgName" w:val="Author Holding Organization Name"/>
    <w:docVar w:name="VarLocAuthor1Honorific" w:val="Author Honorific"/>
    <w:docVar w:name="VarLocAuthor1JobDescription" w:val="Author Job Description"/>
    <w:docVar w:name="VarLocAuthor1LocationUri" w:val="Author Location Uri"/>
    <w:docVar w:name="VarLocAuthor1Mobile" w:val="Author Mobile"/>
    <w:docVar w:name="VarLocAuthor1Phone" w:val="Author Phone"/>
    <w:docVar w:name="VarLocAuthor1Position" w:val="Author Position"/>
    <w:docVar w:name="VarLocAuthor1PostalAddress" w:val="Author Postal Address"/>
    <w:docVar w:name="VarLocAuthor1PostalCity" w:val="Author PostalCity"/>
    <w:docVar w:name="VarLocAuthor1PostalPostcode" w:val="Author PostalPostcode"/>
    <w:docVar w:name="VarLocAuthor1PostalState" w:val="Author PostalState"/>
    <w:docVar w:name="VarLocAuthor1Postcode" w:val="Author Postcode"/>
    <w:docVar w:name="VarLocAuthor1Salutation" w:val="Author Salutation"/>
    <w:docVar w:name="VarLocAuthor1State" w:val="Author State"/>
    <w:docVar w:name="VarLocAuthor1SupervisorName" w:val="Author Supervisor Name"/>
    <w:docVar w:name="VarLocAuthor1SupervisorTitle" w:val="Author Supervisor Position"/>
    <w:docVar w:name="VarLocAuthor1Surname" w:val="Author Surname"/>
    <w:docVar w:name="VarLocCreatorAddress" w:val="Created By Address"/>
    <w:docVar w:name="VarLocCreatorBarcode" w:val="Created By Barcode"/>
    <w:docVar w:name="VarLocCreatorCity" w:val="Created By City"/>
    <w:docVar w:name="VarLocCreatorDepartment" w:val="Created By Department"/>
    <w:docVar w:name="VarLocCreatorDivision" w:val="Created By Division"/>
    <w:docVar w:name="VarLocCreatorEmail" w:val="Created By Email"/>
    <w:docVar w:name="VarLocCreatorFax" w:val="Created By Fax"/>
    <w:docVar w:name="VarLocCreatorFirstName" w:val="Created By First Name"/>
    <w:docVar w:name="VarLocCreatorFullName" w:val="Created By Full Name"/>
    <w:docVar w:name="VarLocCreatorHoldingOrgName" w:val="Created By Holding Organization Name"/>
    <w:docVar w:name="VarLocCreatorHonorific" w:val="Created By Honorific"/>
    <w:docVar w:name="VarLocCreatorJobDescription" w:val="Created By Job Description"/>
    <w:docVar w:name="VarLocCreatorLocationUri" w:val="Created By Location Uri"/>
    <w:docVar w:name="VarLocCreatorMobile" w:val="Created By Mobile"/>
    <w:docVar w:name="VarLocCreatorPhone" w:val="Created By Phone"/>
    <w:docVar w:name="VarLocCreatorPosition" w:val="Created By Position"/>
    <w:docVar w:name="VarLocCreatorPostalAddress" w:val="Created By Postal Address"/>
    <w:docVar w:name="VarLocCreatorPostalCity" w:val="Created By PostalCity"/>
    <w:docVar w:name="VarLocCreatorPostalPostcode" w:val="Created By PostalPostcode"/>
    <w:docVar w:name="VarLocCreatorPostalState" w:val="Created By PostalState"/>
    <w:docVar w:name="VarLocCreatorPostcode" w:val="Created By Postcode"/>
    <w:docVar w:name="VarLocCreatorSalutation" w:val="Created By Salutation"/>
    <w:docVar w:name="VarLocCreatorState" w:val="Created By State"/>
    <w:docVar w:name="VarLocCreatorSupervisorName" w:val="Created By Supervisor Name"/>
    <w:docVar w:name="VarLocCreatorSupervisorTitle" w:val="Created By Supervisor Position"/>
    <w:docVar w:name="VarLocCreatorSurname" w:val="Created By Surname"/>
    <w:docVar w:name="VarLocCurrentAddress" w:val="Assigned To Address"/>
    <w:docVar w:name="VarLocCurrentBarcode" w:val="Assigned To Barcode"/>
    <w:docVar w:name="VarLocCurrentCity" w:val="Assigned To City"/>
    <w:docVar w:name="VarLocCurrentDepartment" w:val="Assigned To Department"/>
    <w:docVar w:name="VarLocCurrentDivision" w:val="Assigned To Division"/>
    <w:docVar w:name="VarLocCurrentEmail" w:val="Assigned To Email"/>
    <w:docVar w:name="VarLocCurrentFax" w:val="Assigned To Fax"/>
    <w:docVar w:name="VarLocCurrentFirstName" w:val="Assigned To First Name"/>
    <w:docVar w:name="VarLocCurrentFullName" w:val="Assigned To Full Name"/>
    <w:docVar w:name="VarLocCurrentHoldingOrgName" w:val="Assigned To Holding Organization Name"/>
    <w:docVar w:name="VarLocCurrentHonorific" w:val="Assigned To Honorific"/>
    <w:docVar w:name="VarLocCurrentJobDescription" w:val="Assigned To Job Description"/>
    <w:docVar w:name="VarLocCurrentLocationUri" w:val="Assigned To Location Uri"/>
    <w:docVar w:name="VarLocCurrentMobile" w:val="Assigned To Mobile"/>
    <w:docVar w:name="VarLocCurrentPhone" w:val="Assigned To Phone"/>
    <w:docVar w:name="VarLocCurrentPosition" w:val="Assigned To Position"/>
    <w:docVar w:name="VarLocCurrentPostalAddress" w:val="Assigned To Postal Address"/>
    <w:docVar w:name="VarLocCurrentPostalCity" w:val="Assigned To PostalCity"/>
    <w:docVar w:name="VarLocCurrentPostalPostcode" w:val="Assigned To PostalPostcode"/>
    <w:docVar w:name="VarLocCurrentPostalState" w:val="Assigned To PostalState"/>
    <w:docVar w:name="VarLocCurrentPostcode" w:val="Assigned To Postcode"/>
    <w:docVar w:name="VarLocCurrentSalutation" w:val="Assigned To Salutation"/>
    <w:docVar w:name="VarLocCurrentState" w:val="Assigned To State"/>
    <w:docVar w:name="VarLocCurrentSupervisorName" w:val="Assigned To Supervisor Name"/>
    <w:docVar w:name="VarLocCurrentSupervisorTitle" w:val="Assigned To Supervisor Position"/>
    <w:docVar w:name="VarLocCurrentSurname" w:val="Assigned To Surname"/>
    <w:docVar w:name="VarLocHomeAddress" w:val="Home Address"/>
    <w:docVar w:name="VarLocHomeBarcode" w:val="Home Barcode"/>
    <w:docVar w:name="VarLocHomeCity" w:val="Home City"/>
    <w:docVar w:name="VarLocHomeDepartment" w:val="Home Department"/>
    <w:docVar w:name="VarLocHomeDivision" w:val="Home Division"/>
    <w:docVar w:name="VarLocHomeEmail" w:val="Home Email"/>
    <w:docVar w:name="VarLocHomeFax" w:val="Home Fax"/>
    <w:docVar w:name="VarLocHomeFirstName" w:val="Home First Name"/>
    <w:docVar w:name="VarLocHomeFullName" w:val="Home Full Name"/>
    <w:docVar w:name="VarLocHomeHoldingOrgName" w:val="Home Holding Organization Name"/>
    <w:docVar w:name="VarLocHomeHonorific" w:val="Home Honorific"/>
    <w:docVar w:name="VarLocHomeJobDescription" w:val="Home Job Description"/>
    <w:docVar w:name="VarLocHomeLocationUri" w:val="Home Location Uri"/>
    <w:docVar w:name="VarLocHomeMobile" w:val="Home Mobile"/>
    <w:docVar w:name="VarLocHomePhone" w:val="Home Phone"/>
    <w:docVar w:name="VarLocHomePosition" w:val="Home Position"/>
    <w:docVar w:name="VarLocHomePostalAddress" w:val="Home Postal Address"/>
    <w:docVar w:name="VarLocHomePostalCity" w:val="Home PostalCity"/>
    <w:docVar w:name="VarLocHomePostalPostcode" w:val="Home PostalPostcode"/>
    <w:docVar w:name="VarLocHomePostalState" w:val="Home PostalState"/>
    <w:docVar w:name="VarLocHomePostcode" w:val="Home Postcode"/>
    <w:docVar w:name="VarLocHomeSalutation" w:val="Home Salutation"/>
    <w:docVar w:name="VarLocHomeState" w:val="Home State"/>
    <w:docVar w:name="VarLocHomeSupervisorName" w:val="Home Supervisor Name"/>
    <w:docVar w:name="VarLocHomeSupervisorTitle" w:val="Home Supervisor Position"/>
    <w:docVar w:name="VarLocHomeSurname" w:val="Home Surname"/>
    <w:docVar w:name="VarLocOwnerAddress" w:val="Owner Address"/>
    <w:docVar w:name="VarLocOwnerBarcode" w:val="Owner Barcode"/>
    <w:docVar w:name="VarLocOwnerCity" w:val="Owner City"/>
    <w:docVar w:name="VarLocOwnerDepartment" w:val="Owner Department"/>
    <w:docVar w:name="VarLocOwnerDivision" w:val="Owner Division"/>
    <w:docVar w:name="VarLocOwnerEmail" w:val="Owner Email"/>
    <w:docVar w:name="VarLocOwnerFax" w:val="Owner Fax"/>
    <w:docVar w:name="VarLocOwnerFirstName" w:val="Owner First Name"/>
    <w:docVar w:name="VarLocOwnerFullName" w:val="Owner Full Name"/>
    <w:docVar w:name="VarLocOwnerHoldingOrgName" w:val="Owner Holding Organization Name"/>
    <w:docVar w:name="VarLocOwnerHonorific" w:val="Owner Honorific"/>
    <w:docVar w:name="VarLocOwnerJobDescription" w:val="Owner Job Description"/>
    <w:docVar w:name="VarLocOwnerLocationUri" w:val="Owner Location Uri"/>
    <w:docVar w:name="VarLocOwnerMobile" w:val="Owner Mobile"/>
    <w:docVar w:name="VarLocOwnerPhone" w:val="Owner Phone"/>
    <w:docVar w:name="VarLocOwnerPosition" w:val="Owner Position"/>
    <w:docVar w:name="VarLocOwnerPostalAddress" w:val="Owner Postal Address"/>
    <w:docVar w:name="VarLocOwnerPostalCity" w:val="Owner PostalCity"/>
    <w:docVar w:name="VarLocOwnerPostalPostcode" w:val="Owner PostalPostcode"/>
    <w:docVar w:name="VarLocOwnerPostalState" w:val="Owner PostalState"/>
    <w:docVar w:name="VarLocOwnerPostcode" w:val="Owner Postcode"/>
    <w:docVar w:name="VarLocOwnerSalutation" w:val="Owner Salutation"/>
    <w:docVar w:name="VarLocOwnerState" w:val="Owner State"/>
    <w:docVar w:name="VarLocOwnerSupervisorName" w:val="Owner Supervisor Name"/>
    <w:docVar w:name="VarLocOwnerSupervisorTitle" w:val="Owner Supervisor Position"/>
    <w:docVar w:name="VarLocOwnerSurname" w:val="Owner Surname"/>
    <w:docVar w:name="varProtectFields" w:val="-1"/>
    <w:docVar w:name="varTrimContainerNumber" w:val="Container"/>
    <w:docVar w:name="varTrimDateCreated" w:val="Date Created"/>
    <w:docVar w:name="varTrimDateCreated\@&quot;D MMMM YYYY&quot;" w:val="Missing TRIM data for varTrimDateCreated\@&quot;D MMMM YYYY&quot;"/>
    <w:docVar w:name="varTrimDateModified" w:val="Date Modified"/>
    <w:docVar w:name="varTrimDateModified\@&quot;D MMMM YYYY&quot;" w:val="Missing TRIM data for varTrimDateModified\@&quot;D MMMM YYYY&quot;"/>
    <w:docVar w:name="varTrimDateRegistered" w:val="Date Registered"/>
    <w:docVar w:name="varTrimDerivedFromRecord" w:val="Derived From"/>
    <w:docVar w:name="varTrimField1" w:val="Document Type"/>
    <w:docVar w:name="varTrimField1023" w:val="Request_ID"/>
    <w:docVar w:name="varTrimField1024" w:val="New_Request"/>
    <w:docVar w:name="varTrimField13" w:val="Created By (Group)"/>
    <w:docVar w:name="varTrimField14" w:val="Review Date"/>
    <w:docVar w:name="varTrimField15" w:val="Type of Policy / Procedure / SWMS"/>
    <w:docVar w:name="varTrimField1527" w:val="Date Published To"/>
    <w:docVar w:name="varTrimField1528" w:val="Date - Public Display Expiry"/>
    <w:docVar w:name="varTrimField1541" w:val="Intranet Display"/>
    <w:docVar w:name="varTrimField16" w:val="Public Document?"/>
    <w:docVar w:name="varTrimField2" w:val="Acknowledgement"/>
    <w:docVar w:name="varTrimField23" w:val="Public Title Only"/>
    <w:docVar w:name="varTrimField24" w:val="Signatory"/>
    <w:docVar w:name="varTrimMeetingApologies" w:val="Missing TRIM data for Meeting Apologies"/>
    <w:docVar w:name="varTrimMeetingAttendees" w:val="Missing TRIM data for Meeting Attendees"/>
    <w:docVar w:name="varTrimMeetingChair" w:val="Missing TRIM data for Meeting Chair"/>
    <w:docVar w:name="varTrimMeetingDate" w:val="Missing TRIM data for Meeting Date"/>
    <w:docVar w:name="varTrimMeetingGroup" w:val="Missing TRIM data for Meeting of"/>
    <w:docVar w:name="varTrimMeetingInvitees" w:val="Missing TRIM data for Meeting Invitees"/>
    <w:docVar w:name="varTrimMeetingName" w:val="Missing TRIM data for Meeting Name"/>
    <w:docVar w:name="varTrimMeetingUri" w:val="Missing TRIM data for Meeting Uri"/>
    <w:docVar w:name="varTrimMeetingVenue" w:val="Missing TRIM data for Meeting Venue"/>
    <w:docVar w:name="varTrimOrderNumber" w:val="Order Number"/>
    <w:docVar w:name="varTrimRecordNumber" w:val="Record Number"/>
    <w:docVar w:name="varTrimRecordTypeName" w:val="Letterhead Blueprints"/>
    <w:docVar w:name="varTrimRecordTypeUri" w:val="44"/>
    <w:docVar w:name="varTrimRecordUri" w:val="1071001"/>
    <w:docVar w:name="varTrimSubject" w:val="Title"/>
    <w:docVar w:name="varUserLoc24Address" w:val="Missing TRIM data for Location Signatory Address"/>
    <w:docVar w:name="varUserLoc24Barcode" w:val="Missing TRIM data for Location Signatory Barcode"/>
    <w:docVar w:name="varUserLoc24City" w:val="Missing TRIM data for Location Signatory City"/>
    <w:docVar w:name="varUserLoc24CompanyName" w:val="Missing TRIM data for Location Signatory Company Name"/>
    <w:docVar w:name="varUserLoc24Email" w:val="Missing TRIM data for Location Signatory Email"/>
    <w:docVar w:name="varUserLoc24Fax" w:val="Missing TRIM data for Location Signatory Fax"/>
    <w:docVar w:name="varUserLoc24FirstName" w:val="Missing TRIM data for Location Signatory First Name"/>
    <w:docVar w:name="varUserLoc24FullName" w:val="Missing TRIM data for Location Signatory Full Name"/>
    <w:docVar w:name="varUserLoc24HoldingOrgName" w:val="Missing TRIM data for Location Signatory Holding Organization Name"/>
    <w:docVar w:name="varUserLoc24Honorific" w:val="Missing TRIM data for Location Signatory Honorific"/>
    <w:docVar w:name="varUserLoc24InformalPreamble" w:val="Missing TRIM data for Location Signatory Preamble (Dear ...)"/>
    <w:docVar w:name="varUserLoc24JobDescription" w:val="Missing TRIM data for Location Signatory Job Description"/>
    <w:docVar w:name="varUserLoc24LocationUri" w:val="Missing TRIM data for Location Signatory Location Uri"/>
    <w:docVar w:name="varUserLoc24Mobile" w:val="Missing TRIM data for Location Signatory Mobile"/>
    <w:docVar w:name="varUserLoc24OrgAddress" w:val="Missing TRIM data for Location Signatory Organisation Address"/>
    <w:docVar w:name="varUserLoc24OrgFax" w:val="Missing TRIM data for Location Signatory Organisation Fax"/>
    <w:docVar w:name="varUserLoc24OrgPostalAdddress" w:val="Missing TRIM data for Location Signatory Organisation Postal Address"/>
    <w:docVar w:name="varUserLoc24Phone" w:val="Missing TRIM data for Location Signatory Phone"/>
    <w:docVar w:name="varUserLoc24PostalAddress" w:val="Missing TRIM data for Location Signatory Postal Address"/>
    <w:docVar w:name="varUserLoc24PostalCity" w:val="Missing TRIM data for Location Signatory PostalCity"/>
    <w:docVar w:name="varUserLoc24PostalPostcode" w:val="Missing TRIM data for Location Signatory PostalPostcode"/>
    <w:docVar w:name="varUserLoc24PostalState" w:val="Missing TRIM data for Location Signatory PostalState"/>
    <w:docVar w:name="varUserLoc24Postcode" w:val="Missing TRIM data for Location Signatory Postcode"/>
    <w:docVar w:name="varUserLoc24Salutation" w:val="Missing TRIM data for Location Signatory Salutation"/>
    <w:docVar w:name="varUserLoc24SendTo" w:val="Missing TRIM data for Location Signatory Send To Name"/>
    <w:docVar w:name="varUserLoc24State" w:val="Missing TRIM data for Location Signatory State"/>
    <w:docVar w:name="varUserLoc24Surname" w:val="Missing TRIM data for Location Signatory Surname"/>
  </w:docVars>
  <w:rsids>
    <w:rsidRoot w:val="00EF759E"/>
    <w:rsid w:val="00022145"/>
    <w:rsid w:val="00063572"/>
    <w:rsid w:val="000652F9"/>
    <w:rsid w:val="00072D83"/>
    <w:rsid w:val="0007609A"/>
    <w:rsid w:val="000909DB"/>
    <w:rsid w:val="000A2057"/>
    <w:rsid w:val="000C00BF"/>
    <w:rsid w:val="000C10A8"/>
    <w:rsid w:val="000C1FFC"/>
    <w:rsid w:val="000E58B4"/>
    <w:rsid w:val="000E6436"/>
    <w:rsid w:val="000F1B7E"/>
    <w:rsid w:val="000F7999"/>
    <w:rsid w:val="00106CD5"/>
    <w:rsid w:val="001106E7"/>
    <w:rsid w:val="00114581"/>
    <w:rsid w:val="00115B2A"/>
    <w:rsid w:val="001170C5"/>
    <w:rsid w:val="00120B19"/>
    <w:rsid w:val="00122EA5"/>
    <w:rsid w:val="00127379"/>
    <w:rsid w:val="001346F5"/>
    <w:rsid w:val="00136D86"/>
    <w:rsid w:val="00140CA8"/>
    <w:rsid w:val="00143332"/>
    <w:rsid w:val="0014587A"/>
    <w:rsid w:val="001519DB"/>
    <w:rsid w:val="0015364A"/>
    <w:rsid w:val="00157CB2"/>
    <w:rsid w:val="00162FA0"/>
    <w:rsid w:val="001731B1"/>
    <w:rsid w:val="00173362"/>
    <w:rsid w:val="00184333"/>
    <w:rsid w:val="001872D3"/>
    <w:rsid w:val="00195205"/>
    <w:rsid w:val="00195DD1"/>
    <w:rsid w:val="001A3E62"/>
    <w:rsid w:val="001A7A88"/>
    <w:rsid w:val="001C27D9"/>
    <w:rsid w:val="001D7D51"/>
    <w:rsid w:val="001F1F12"/>
    <w:rsid w:val="002023BC"/>
    <w:rsid w:val="00224AA2"/>
    <w:rsid w:val="00233CC3"/>
    <w:rsid w:val="002476E9"/>
    <w:rsid w:val="0025063D"/>
    <w:rsid w:val="0025203B"/>
    <w:rsid w:val="00264E4F"/>
    <w:rsid w:val="00266BBA"/>
    <w:rsid w:val="0028705D"/>
    <w:rsid w:val="00292EBF"/>
    <w:rsid w:val="00296FA4"/>
    <w:rsid w:val="002A61BF"/>
    <w:rsid w:val="002B1A13"/>
    <w:rsid w:val="002C4F62"/>
    <w:rsid w:val="002D1035"/>
    <w:rsid w:val="002E2007"/>
    <w:rsid w:val="002E6BB4"/>
    <w:rsid w:val="002F17F7"/>
    <w:rsid w:val="00304666"/>
    <w:rsid w:val="00305F1B"/>
    <w:rsid w:val="00310B87"/>
    <w:rsid w:val="00310CE5"/>
    <w:rsid w:val="00323082"/>
    <w:rsid w:val="00345630"/>
    <w:rsid w:val="00355630"/>
    <w:rsid w:val="0036202F"/>
    <w:rsid w:val="00386BE5"/>
    <w:rsid w:val="00387098"/>
    <w:rsid w:val="00392BF6"/>
    <w:rsid w:val="00395493"/>
    <w:rsid w:val="003A26A2"/>
    <w:rsid w:val="003A6A83"/>
    <w:rsid w:val="003B1D89"/>
    <w:rsid w:val="003C1D4F"/>
    <w:rsid w:val="003D4297"/>
    <w:rsid w:val="003E31C5"/>
    <w:rsid w:val="003F52BB"/>
    <w:rsid w:val="00401D92"/>
    <w:rsid w:val="0041530E"/>
    <w:rsid w:val="00434144"/>
    <w:rsid w:val="004640AE"/>
    <w:rsid w:val="00476B9A"/>
    <w:rsid w:val="004823D0"/>
    <w:rsid w:val="00491FA1"/>
    <w:rsid w:val="0049325A"/>
    <w:rsid w:val="004A0334"/>
    <w:rsid w:val="004B5D1E"/>
    <w:rsid w:val="004D5DA9"/>
    <w:rsid w:val="004F6502"/>
    <w:rsid w:val="00531D06"/>
    <w:rsid w:val="005408B2"/>
    <w:rsid w:val="00543E78"/>
    <w:rsid w:val="00544B80"/>
    <w:rsid w:val="00552CF2"/>
    <w:rsid w:val="00563152"/>
    <w:rsid w:val="005711BE"/>
    <w:rsid w:val="00574B70"/>
    <w:rsid w:val="00576E7F"/>
    <w:rsid w:val="00584FFE"/>
    <w:rsid w:val="005970D5"/>
    <w:rsid w:val="005A0D71"/>
    <w:rsid w:val="005A0FE1"/>
    <w:rsid w:val="005C67D8"/>
    <w:rsid w:val="005D1820"/>
    <w:rsid w:val="005E2CAB"/>
    <w:rsid w:val="005F2D9A"/>
    <w:rsid w:val="00611D33"/>
    <w:rsid w:val="0061426E"/>
    <w:rsid w:val="00630D3C"/>
    <w:rsid w:val="00630DF3"/>
    <w:rsid w:val="006425B9"/>
    <w:rsid w:val="00672E4D"/>
    <w:rsid w:val="00684839"/>
    <w:rsid w:val="00686D02"/>
    <w:rsid w:val="006A0341"/>
    <w:rsid w:val="006A21BD"/>
    <w:rsid w:val="006A4AA5"/>
    <w:rsid w:val="006B414F"/>
    <w:rsid w:val="006B42AF"/>
    <w:rsid w:val="006C37A3"/>
    <w:rsid w:val="006E10B0"/>
    <w:rsid w:val="006E239C"/>
    <w:rsid w:val="006E2BDA"/>
    <w:rsid w:val="006E6F9E"/>
    <w:rsid w:val="006F5255"/>
    <w:rsid w:val="006F7274"/>
    <w:rsid w:val="00707370"/>
    <w:rsid w:val="00714E5E"/>
    <w:rsid w:val="00715FF5"/>
    <w:rsid w:val="00720F93"/>
    <w:rsid w:val="007302BC"/>
    <w:rsid w:val="007471DF"/>
    <w:rsid w:val="00767B43"/>
    <w:rsid w:val="007761A8"/>
    <w:rsid w:val="007917C3"/>
    <w:rsid w:val="007A768D"/>
    <w:rsid w:val="007B21D2"/>
    <w:rsid w:val="007B3454"/>
    <w:rsid w:val="007C4170"/>
    <w:rsid w:val="007C5D40"/>
    <w:rsid w:val="007D108F"/>
    <w:rsid w:val="007D3958"/>
    <w:rsid w:val="007D3F97"/>
    <w:rsid w:val="007E6AAD"/>
    <w:rsid w:val="007F2D29"/>
    <w:rsid w:val="0080222A"/>
    <w:rsid w:val="00803967"/>
    <w:rsid w:val="00810DEA"/>
    <w:rsid w:val="00815E58"/>
    <w:rsid w:val="008260EB"/>
    <w:rsid w:val="00831BDD"/>
    <w:rsid w:val="00851B52"/>
    <w:rsid w:val="00872C80"/>
    <w:rsid w:val="008876A8"/>
    <w:rsid w:val="00895749"/>
    <w:rsid w:val="00896BC3"/>
    <w:rsid w:val="008A589A"/>
    <w:rsid w:val="008B354C"/>
    <w:rsid w:val="008B5364"/>
    <w:rsid w:val="008C7F48"/>
    <w:rsid w:val="008D206C"/>
    <w:rsid w:val="008E0509"/>
    <w:rsid w:val="008E7E06"/>
    <w:rsid w:val="008F0715"/>
    <w:rsid w:val="008F6593"/>
    <w:rsid w:val="0090622E"/>
    <w:rsid w:val="00907029"/>
    <w:rsid w:val="00910018"/>
    <w:rsid w:val="00910B27"/>
    <w:rsid w:val="00937254"/>
    <w:rsid w:val="00937417"/>
    <w:rsid w:val="00940601"/>
    <w:rsid w:val="00947400"/>
    <w:rsid w:val="0095732D"/>
    <w:rsid w:val="009608A4"/>
    <w:rsid w:val="009613E2"/>
    <w:rsid w:val="009647AD"/>
    <w:rsid w:val="00976A47"/>
    <w:rsid w:val="0098041B"/>
    <w:rsid w:val="0098480D"/>
    <w:rsid w:val="00995E7D"/>
    <w:rsid w:val="00996453"/>
    <w:rsid w:val="009B0727"/>
    <w:rsid w:val="009B0985"/>
    <w:rsid w:val="009B4BE2"/>
    <w:rsid w:val="009D6C11"/>
    <w:rsid w:val="009E7555"/>
    <w:rsid w:val="009F4406"/>
    <w:rsid w:val="00A12BA8"/>
    <w:rsid w:val="00A164AF"/>
    <w:rsid w:val="00A16F48"/>
    <w:rsid w:val="00A20157"/>
    <w:rsid w:val="00A20795"/>
    <w:rsid w:val="00A31E47"/>
    <w:rsid w:val="00A338E0"/>
    <w:rsid w:val="00A46227"/>
    <w:rsid w:val="00A5537B"/>
    <w:rsid w:val="00A56405"/>
    <w:rsid w:val="00A60670"/>
    <w:rsid w:val="00A67A59"/>
    <w:rsid w:val="00A71009"/>
    <w:rsid w:val="00A75598"/>
    <w:rsid w:val="00A806B1"/>
    <w:rsid w:val="00A87539"/>
    <w:rsid w:val="00A90EBC"/>
    <w:rsid w:val="00A948FD"/>
    <w:rsid w:val="00AA461D"/>
    <w:rsid w:val="00AA4B25"/>
    <w:rsid w:val="00AB50A2"/>
    <w:rsid w:val="00AB54A1"/>
    <w:rsid w:val="00AB7057"/>
    <w:rsid w:val="00AC0858"/>
    <w:rsid w:val="00AC6FAA"/>
    <w:rsid w:val="00AD131A"/>
    <w:rsid w:val="00AE0F6F"/>
    <w:rsid w:val="00AF5200"/>
    <w:rsid w:val="00B02DF2"/>
    <w:rsid w:val="00B25525"/>
    <w:rsid w:val="00B25808"/>
    <w:rsid w:val="00B305D0"/>
    <w:rsid w:val="00B30F8D"/>
    <w:rsid w:val="00B70814"/>
    <w:rsid w:val="00B74A1D"/>
    <w:rsid w:val="00B82824"/>
    <w:rsid w:val="00BA1B01"/>
    <w:rsid w:val="00BA40E7"/>
    <w:rsid w:val="00BA4699"/>
    <w:rsid w:val="00BA79C0"/>
    <w:rsid w:val="00BC7CE9"/>
    <w:rsid w:val="00BE5F75"/>
    <w:rsid w:val="00BF3991"/>
    <w:rsid w:val="00BF561F"/>
    <w:rsid w:val="00BF6185"/>
    <w:rsid w:val="00C04BCD"/>
    <w:rsid w:val="00C05966"/>
    <w:rsid w:val="00C111F9"/>
    <w:rsid w:val="00C11567"/>
    <w:rsid w:val="00C130FF"/>
    <w:rsid w:val="00C16330"/>
    <w:rsid w:val="00C164FF"/>
    <w:rsid w:val="00C17641"/>
    <w:rsid w:val="00C25CA8"/>
    <w:rsid w:val="00C65261"/>
    <w:rsid w:val="00C669F1"/>
    <w:rsid w:val="00C66FB4"/>
    <w:rsid w:val="00C67507"/>
    <w:rsid w:val="00C73D89"/>
    <w:rsid w:val="00C808FB"/>
    <w:rsid w:val="00C82C40"/>
    <w:rsid w:val="00C86957"/>
    <w:rsid w:val="00C907E5"/>
    <w:rsid w:val="00C94A91"/>
    <w:rsid w:val="00CA5345"/>
    <w:rsid w:val="00CA63C5"/>
    <w:rsid w:val="00CC2026"/>
    <w:rsid w:val="00CD0E7A"/>
    <w:rsid w:val="00CD5B88"/>
    <w:rsid w:val="00CF1A26"/>
    <w:rsid w:val="00D01043"/>
    <w:rsid w:val="00D134F5"/>
    <w:rsid w:val="00D34634"/>
    <w:rsid w:val="00D36FD3"/>
    <w:rsid w:val="00D37F29"/>
    <w:rsid w:val="00D40FEB"/>
    <w:rsid w:val="00D43C91"/>
    <w:rsid w:val="00D4715F"/>
    <w:rsid w:val="00D476DD"/>
    <w:rsid w:val="00D55D7F"/>
    <w:rsid w:val="00D73E13"/>
    <w:rsid w:val="00D7415D"/>
    <w:rsid w:val="00D90871"/>
    <w:rsid w:val="00D942D2"/>
    <w:rsid w:val="00DA0972"/>
    <w:rsid w:val="00DA1830"/>
    <w:rsid w:val="00DA3289"/>
    <w:rsid w:val="00DA3D51"/>
    <w:rsid w:val="00DC5064"/>
    <w:rsid w:val="00DE3C63"/>
    <w:rsid w:val="00DF1C4E"/>
    <w:rsid w:val="00E027B2"/>
    <w:rsid w:val="00E03768"/>
    <w:rsid w:val="00E16F4F"/>
    <w:rsid w:val="00E214BC"/>
    <w:rsid w:val="00E22B4C"/>
    <w:rsid w:val="00E26F7A"/>
    <w:rsid w:val="00E34F8B"/>
    <w:rsid w:val="00E37835"/>
    <w:rsid w:val="00E40AFE"/>
    <w:rsid w:val="00E40F78"/>
    <w:rsid w:val="00E4297D"/>
    <w:rsid w:val="00E61415"/>
    <w:rsid w:val="00E73F31"/>
    <w:rsid w:val="00E75106"/>
    <w:rsid w:val="00E820C4"/>
    <w:rsid w:val="00E87A50"/>
    <w:rsid w:val="00E9368B"/>
    <w:rsid w:val="00E94BFD"/>
    <w:rsid w:val="00EA6C86"/>
    <w:rsid w:val="00EB6B40"/>
    <w:rsid w:val="00EE5DA4"/>
    <w:rsid w:val="00EE69B6"/>
    <w:rsid w:val="00EF3290"/>
    <w:rsid w:val="00EF32C6"/>
    <w:rsid w:val="00EF759E"/>
    <w:rsid w:val="00F323F6"/>
    <w:rsid w:val="00F42C3F"/>
    <w:rsid w:val="00F43F28"/>
    <w:rsid w:val="00F478F6"/>
    <w:rsid w:val="00F47AB9"/>
    <w:rsid w:val="00F554AE"/>
    <w:rsid w:val="00F56B79"/>
    <w:rsid w:val="00F61AA7"/>
    <w:rsid w:val="00F65AB0"/>
    <w:rsid w:val="00FA1E20"/>
    <w:rsid w:val="00FA7024"/>
    <w:rsid w:val="00FB2776"/>
    <w:rsid w:val="00FB303A"/>
    <w:rsid w:val="00FC0AB8"/>
    <w:rsid w:val="00FE24A6"/>
    <w:rsid w:val="00FE71A0"/>
    <w:rsid w:val="00FF3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9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7C3"/>
    <w:pPr>
      <w:jc w:val="both"/>
    </w:pPr>
    <w:rPr>
      <w:rFonts w:ascii="Arial" w:hAnsi="Arial" w:cs="Arial"/>
      <w:sz w:val="22"/>
      <w:szCs w:val="24"/>
    </w:rPr>
  </w:style>
  <w:style w:type="paragraph" w:styleId="Heading1">
    <w:name w:val="heading 1"/>
    <w:basedOn w:val="Normal"/>
    <w:next w:val="Normal"/>
    <w:link w:val="Heading1Char"/>
    <w:qFormat/>
    <w:rsid w:val="00C25CA8"/>
    <w:pPr>
      <w:jc w:val="center"/>
      <w:outlineLvl w:val="0"/>
    </w:pPr>
    <w:rPr>
      <w:b/>
      <w:iCs/>
      <w:sz w:val="40"/>
      <w:szCs w:val="22"/>
    </w:rPr>
  </w:style>
  <w:style w:type="paragraph" w:styleId="Heading2">
    <w:name w:val="heading 2"/>
    <w:basedOn w:val="Heading1"/>
    <w:next w:val="Normal"/>
    <w:link w:val="Heading2Char"/>
    <w:uiPriority w:val="9"/>
    <w:unhideWhenUsed/>
    <w:qFormat/>
    <w:rsid w:val="00DA3289"/>
    <w:pPr>
      <w:outlineLvl w:val="1"/>
    </w:pPr>
    <w:rPr>
      <w:color w:val="31849B" w:themeColor="accent5" w:themeShade="BF"/>
    </w:rPr>
  </w:style>
  <w:style w:type="paragraph" w:styleId="Heading3">
    <w:name w:val="heading 3"/>
    <w:basedOn w:val="Normal"/>
    <w:next w:val="Normal"/>
    <w:link w:val="Heading3Char"/>
    <w:semiHidden/>
    <w:unhideWhenUsed/>
    <w:qFormat/>
    <w:rsid w:val="00A67A5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A67A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D206C"/>
    <w:rPr>
      <w:rFonts w:ascii="Tahoma" w:hAnsi="Tahoma" w:cs="Tahoma"/>
      <w:sz w:val="16"/>
      <w:szCs w:val="16"/>
    </w:rPr>
  </w:style>
  <w:style w:type="table" w:styleId="TableGrid">
    <w:name w:val="Table Grid"/>
    <w:basedOn w:val="TableNormal"/>
    <w:uiPriority w:val="39"/>
    <w:rsid w:val="00872C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72C80"/>
    <w:pPr>
      <w:tabs>
        <w:tab w:val="center" w:pos="4513"/>
        <w:tab w:val="right" w:pos="9026"/>
      </w:tabs>
    </w:pPr>
  </w:style>
  <w:style w:type="character" w:customStyle="1" w:styleId="HeaderChar">
    <w:name w:val="Header Char"/>
    <w:link w:val="Header"/>
    <w:uiPriority w:val="99"/>
    <w:rsid w:val="00872C80"/>
    <w:rPr>
      <w:rFonts w:ascii="Arial" w:hAnsi="Arial" w:cs="Arial"/>
      <w:sz w:val="24"/>
      <w:szCs w:val="24"/>
    </w:rPr>
  </w:style>
  <w:style w:type="paragraph" w:styleId="Footer">
    <w:name w:val="footer"/>
    <w:basedOn w:val="Normal"/>
    <w:link w:val="FooterChar"/>
    <w:uiPriority w:val="99"/>
    <w:rsid w:val="00872C80"/>
    <w:pPr>
      <w:tabs>
        <w:tab w:val="center" w:pos="4513"/>
        <w:tab w:val="right" w:pos="9026"/>
      </w:tabs>
    </w:pPr>
  </w:style>
  <w:style w:type="character" w:customStyle="1" w:styleId="FooterChar">
    <w:name w:val="Footer Char"/>
    <w:link w:val="Footer"/>
    <w:uiPriority w:val="99"/>
    <w:rsid w:val="00872C80"/>
    <w:rPr>
      <w:rFonts w:ascii="Arial" w:hAnsi="Arial" w:cs="Arial"/>
      <w:sz w:val="24"/>
      <w:szCs w:val="24"/>
    </w:rPr>
  </w:style>
  <w:style w:type="character" w:styleId="Hyperlink">
    <w:name w:val="Hyperlink"/>
    <w:rsid w:val="00872C80"/>
    <w:rPr>
      <w:color w:val="0000FF"/>
      <w:u w:val="single"/>
    </w:rPr>
  </w:style>
  <w:style w:type="paragraph" w:styleId="NormalWeb">
    <w:name w:val="Normal (Web)"/>
    <w:basedOn w:val="Normal"/>
    <w:semiHidden/>
    <w:unhideWhenUsed/>
    <w:rsid w:val="00D134F5"/>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rsid w:val="00C25CA8"/>
    <w:rPr>
      <w:rFonts w:ascii="Arial" w:hAnsi="Arial" w:cs="Arial"/>
      <w:b/>
      <w:iCs/>
      <w:sz w:val="40"/>
      <w:szCs w:val="22"/>
    </w:rPr>
  </w:style>
  <w:style w:type="character" w:customStyle="1" w:styleId="Heading2Char">
    <w:name w:val="Heading 2 Char"/>
    <w:basedOn w:val="DefaultParagraphFont"/>
    <w:link w:val="Heading2"/>
    <w:uiPriority w:val="9"/>
    <w:rsid w:val="00DA3289"/>
    <w:rPr>
      <w:rFonts w:ascii="Arial" w:hAnsi="Arial" w:cs="Arial"/>
      <w:b/>
      <w:iCs/>
      <w:color w:val="31849B" w:themeColor="accent5" w:themeShade="BF"/>
      <w:sz w:val="24"/>
      <w:szCs w:val="22"/>
    </w:rPr>
  </w:style>
  <w:style w:type="paragraph" w:customStyle="1" w:styleId="desdNormal">
    <w:name w:val="*desdNormal"/>
    <w:link w:val="desdNormalChar"/>
    <w:rsid w:val="00DA3289"/>
    <w:pPr>
      <w:jc w:val="both"/>
    </w:pPr>
    <w:rPr>
      <w:sz w:val="24"/>
      <w:szCs w:val="24"/>
    </w:rPr>
  </w:style>
  <w:style w:type="character" w:customStyle="1" w:styleId="desdNormalChar">
    <w:name w:val="*desdNormal Char"/>
    <w:basedOn w:val="DefaultParagraphFont"/>
    <w:link w:val="desdNormal"/>
    <w:locked/>
    <w:rsid w:val="00DA3289"/>
    <w:rPr>
      <w:sz w:val="24"/>
      <w:szCs w:val="24"/>
    </w:rPr>
  </w:style>
  <w:style w:type="paragraph" w:styleId="ListParagraph">
    <w:name w:val="List Paragraph"/>
    <w:basedOn w:val="Normal"/>
    <w:uiPriority w:val="34"/>
    <w:qFormat/>
    <w:rsid w:val="00DA3289"/>
    <w:pPr>
      <w:ind w:left="720"/>
      <w:contextualSpacing/>
    </w:pPr>
    <w:rPr>
      <w:rFonts w:asciiTheme="minorHAnsi" w:hAnsiTheme="minorHAnsi"/>
      <w:iCs/>
      <w:szCs w:val="22"/>
    </w:rPr>
  </w:style>
  <w:style w:type="paragraph" w:styleId="Subtitle">
    <w:name w:val="Subtitle"/>
    <w:aliases w:val="DACOC CODE"/>
    <w:basedOn w:val="Normal"/>
    <w:next w:val="Normal"/>
    <w:link w:val="SubtitleChar"/>
    <w:uiPriority w:val="11"/>
    <w:qFormat/>
    <w:rsid w:val="00DA3289"/>
    <w:pPr>
      <w:jc w:val="right"/>
    </w:pPr>
    <w:rPr>
      <w:iCs/>
      <w:color w:val="1F497D" w:themeColor="text2"/>
      <w:sz w:val="16"/>
      <w:szCs w:val="22"/>
    </w:rPr>
  </w:style>
  <w:style w:type="character" w:customStyle="1" w:styleId="SubtitleChar">
    <w:name w:val="Subtitle Char"/>
    <w:aliases w:val="DACOC CODE Char"/>
    <w:basedOn w:val="DefaultParagraphFont"/>
    <w:link w:val="Subtitle"/>
    <w:uiPriority w:val="11"/>
    <w:rsid w:val="00DA3289"/>
    <w:rPr>
      <w:rFonts w:ascii="Arial" w:hAnsi="Arial" w:cs="Arial"/>
      <w:iCs/>
      <w:color w:val="1F497D" w:themeColor="text2"/>
      <w:sz w:val="16"/>
      <w:szCs w:val="22"/>
    </w:rPr>
  </w:style>
  <w:style w:type="character" w:styleId="PlaceholderText">
    <w:name w:val="Placeholder Text"/>
    <w:basedOn w:val="DefaultParagraphFont"/>
    <w:uiPriority w:val="99"/>
    <w:semiHidden/>
    <w:rsid w:val="00DA3289"/>
    <w:rPr>
      <w:color w:val="808080"/>
    </w:rPr>
  </w:style>
  <w:style w:type="character" w:customStyle="1" w:styleId="Arial12Assesingofficer">
    <w:name w:val="Arial 12 Assesing officer"/>
    <w:basedOn w:val="DefaultParagraphFont"/>
    <w:uiPriority w:val="1"/>
    <w:qFormat/>
    <w:rsid w:val="00DA3289"/>
    <w:rPr>
      <w:rFonts w:ascii="Arial" w:hAnsi="Arial"/>
      <w:color w:val="0070C0"/>
      <w:sz w:val="24"/>
    </w:rPr>
  </w:style>
  <w:style w:type="character" w:customStyle="1" w:styleId="Arial12PeerReview">
    <w:name w:val="Arial 12 Peer Review"/>
    <w:basedOn w:val="Arial12Assesingofficer"/>
    <w:uiPriority w:val="1"/>
    <w:qFormat/>
    <w:rsid w:val="00DA3289"/>
    <w:rPr>
      <w:rFonts w:ascii="Arial" w:hAnsi="Arial"/>
      <w:color w:val="E36C0A" w:themeColor="accent6" w:themeShade="BF"/>
      <w:sz w:val="24"/>
    </w:rPr>
  </w:style>
  <w:style w:type="character" w:styleId="CommentReference">
    <w:name w:val="annotation reference"/>
    <w:basedOn w:val="DefaultParagraphFont"/>
    <w:uiPriority w:val="99"/>
    <w:semiHidden/>
    <w:unhideWhenUsed/>
    <w:rsid w:val="00DA3289"/>
    <w:rPr>
      <w:sz w:val="16"/>
      <w:szCs w:val="16"/>
    </w:rPr>
  </w:style>
  <w:style w:type="paragraph" w:styleId="CommentText">
    <w:name w:val="annotation text"/>
    <w:basedOn w:val="Normal"/>
    <w:link w:val="CommentTextChar"/>
    <w:uiPriority w:val="99"/>
    <w:semiHidden/>
    <w:unhideWhenUsed/>
    <w:rsid w:val="00DA3289"/>
    <w:rPr>
      <w:rFonts w:asciiTheme="minorHAnsi" w:hAnsiTheme="minorHAnsi"/>
      <w:iCs/>
      <w:sz w:val="20"/>
      <w:szCs w:val="20"/>
    </w:rPr>
  </w:style>
  <w:style w:type="character" w:customStyle="1" w:styleId="CommentTextChar">
    <w:name w:val="Comment Text Char"/>
    <w:basedOn w:val="DefaultParagraphFont"/>
    <w:link w:val="CommentText"/>
    <w:uiPriority w:val="99"/>
    <w:semiHidden/>
    <w:rsid w:val="00DA3289"/>
    <w:rPr>
      <w:rFonts w:asciiTheme="minorHAnsi" w:hAnsiTheme="minorHAnsi" w:cs="Arial"/>
      <w:iCs/>
    </w:rPr>
  </w:style>
  <w:style w:type="character" w:customStyle="1" w:styleId="BalloonTextChar">
    <w:name w:val="Balloon Text Char"/>
    <w:basedOn w:val="DefaultParagraphFont"/>
    <w:link w:val="BalloonText"/>
    <w:uiPriority w:val="99"/>
    <w:semiHidden/>
    <w:rsid w:val="00DA328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A3289"/>
    <w:pPr>
      <w:spacing w:after="240"/>
    </w:pPr>
    <w:rPr>
      <w:rFonts w:ascii="Arial" w:hAnsi="Arial"/>
      <w:b/>
      <w:bCs/>
    </w:rPr>
  </w:style>
  <w:style w:type="character" w:customStyle="1" w:styleId="CommentSubjectChar">
    <w:name w:val="Comment Subject Char"/>
    <w:basedOn w:val="CommentTextChar"/>
    <w:link w:val="CommentSubject"/>
    <w:uiPriority w:val="99"/>
    <w:semiHidden/>
    <w:rsid w:val="00DA3289"/>
    <w:rPr>
      <w:rFonts w:ascii="Arial" w:hAnsi="Arial" w:cs="Arial"/>
      <w:b/>
      <w:bCs/>
      <w:iCs/>
    </w:rPr>
  </w:style>
  <w:style w:type="paragraph" w:customStyle="1" w:styleId="desdHeading">
    <w:name w:val="*desdHeading"/>
    <w:basedOn w:val="desdNormal"/>
    <w:next w:val="desdNormal"/>
    <w:rsid w:val="00DA3289"/>
    <w:pPr>
      <w:keepNext/>
      <w:tabs>
        <w:tab w:val="left" w:pos="90"/>
      </w:tabs>
      <w:spacing w:after="240"/>
    </w:pPr>
    <w:rPr>
      <w:b/>
      <w:i/>
    </w:rPr>
  </w:style>
  <w:style w:type="paragraph" w:customStyle="1" w:styleId="desdNumberedL1">
    <w:name w:val="*desdNumberedL1"/>
    <w:basedOn w:val="desdNormal"/>
    <w:link w:val="desdNumberedL1Char"/>
    <w:rsid w:val="00DA3289"/>
    <w:pPr>
      <w:numPr>
        <w:numId w:val="1"/>
      </w:numPr>
      <w:spacing w:after="240"/>
    </w:pPr>
  </w:style>
  <w:style w:type="paragraph" w:customStyle="1" w:styleId="PartHeading">
    <w:name w:val="*PartHeading"/>
    <w:next w:val="Normal"/>
    <w:link w:val="PartHeadingChar"/>
    <w:rsid w:val="00DA3289"/>
    <w:pPr>
      <w:numPr>
        <w:numId w:val="2"/>
      </w:numPr>
      <w:shd w:val="clear" w:color="auto" w:fill="E6E6E6"/>
      <w:spacing w:before="360"/>
      <w:jc w:val="center"/>
    </w:pPr>
    <w:rPr>
      <w:rFonts w:ascii="Arial" w:hAnsi="Arial"/>
      <w:b/>
      <w:i/>
      <w:spacing w:val="-2"/>
      <w:sz w:val="36"/>
      <w:szCs w:val="40"/>
    </w:rPr>
  </w:style>
  <w:style w:type="character" w:customStyle="1" w:styleId="PartHeadingChar">
    <w:name w:val="*PartHeading Char"/>
    <w:basedOn w:val="DefaultParagraphFont"/>
    <w:link w:val="PartHeading"/>
    <w:rsid w:val="00DA3289"/>
    <w:rPr>
      <w:rFonts w:ascii="Arial" w:hAnsi="Arial"/>
      <w:b/>
      <w:i/>
      <w:spacing w:val="-2"/>
      <w:sz w:val="36"/>
      <w:szCs w:val="40"/>
      <w:shd w:val="clear" w:color="auto" w:fill="E6E6E6"/>
    </w:rPr>
  </w:style>
  <w:style w:type="paragraph" w:customStyle="1" w:styleId="PartHeadText">
    <w:name w:val="*PartHeadText"/>
    <w:basedOn w:val="PartHeading"/>
    <w:rsid w:val="00DA3289"/>
    <w:pPr>
      <w:numPr>
        <w:numId w:val="0"/>
      </w:numPr>
      <w:spacing w:before="120" w:after="240"/>
    </w:pPr>
    <w:rPr>
      <w:i w:val="0"/>
      <w:sz w:val="24"/>
      <w:szCs w:val="24"/>
    </w:rPr>
  </w:style>
  <w:style w:type="character" w:customStyle="1" w:styleId="comments">
    <w:name w:val="comments"/>
    <w:basedOn w:val="DefaultParagraphFont"/>
    <w:uiPriority w:val="1"/>
    <w:rsid w:val="00DA3289"/>
    <w:rPr>
      <w:rFonts w:ascii="Arial" w:hAnsi="Arial"/>
      <w:sz w:val="20"/>
    </w:rPr>
  </w:style>
  <w:style w:type="character" w:customStyle="1" w:styleId="Style1">
    <w:name w:val="Style1"/>
    <w:basedOn w:val="DefaultParagraphFont"/>
    <w:uiPriority w:val="1"/>
    <w:rsid w:val="00DA3289"/>
    <w:rPr>
      <w:rFonts w:ascii="Arial" w:hAnsi="Arial"/>
      <w:sz w:val="20"/>
    </w:rPr>
  </w:style>
  <w:style w:type="character" w:customStyle="1" w:styleId="Style2">
    <w:name w:val="Style2"/>
    <w:basedOn w:val="DefaultParagraphFont"/>
    <w:uiPriority w:val="1"/>
    <w:rsid w:val="00DA3289"/>
    <w:rPr>
      <w:rFonts w:ascii="Arial" w:hAnsi="Arial"/>
      <w:sz w:val="24"/>
    </w:rPr>
  </w:style>
  <w:style w:type="character" w:customStyle="1" w:styleId="Style3">
    <w:name w:val="Style3"/>
    <w:basedOn w:val="DefaultParagraphFont"/>
    <w:uiPriority w:val="1"/>
    <w:rsid w:val="00DA3289"/>
    <w:rPr>
      <w:rFonts w:ascii="Arial" w:hAnsi="Arial"/>
      <w:sz w:val="22"/>
    </w:rPr>
  </w:style>
  <w:style w:type="character" w:customStyle="1" w:styleId="desdNumberedL1Char">
    <w:name w:val="*desdNumberedL1 Char"/>
    <w:link w:val="desdNumberedL1"/>
    <w:locked/>
    <w:rsid w:val="00DA3289"/>
    <w:rPr>
      <w:sz w:val="24"/>
      <w:szCs w:val="24"/>
    </w:rPr>
  </w:style>
  <w:style w:type="character" w:styleId="Strong">
    <w:name w:val="Strong"/>
    <w:qFormat/>
    <w:rsid w:val="00DA3289"/>
    <w:rPr>
      <w:b/>
      <w:bCs/>
    </w:rPr>
  </w:style>
  <w:style w:type="character" w:styleId="FollowedHyperlink">
    <w:name w:val="FollowedHyperlink"/>
    <w:basedOn w:val="DefaultParagraphFont"/>
    <w:semiHidden/>
    <w:unhideWhenUsed/>
    <w:rsid w:val="000F1B7E"/>
    <w:rPr>
      <w:color w:val="800080" w:themeColor="followedHyperlink"/>
      <w:u w:val="single"/>
    </w:rPr>
  </w:style>
  <w:style w:type="character" w:styleId="Emphasis">
    <w:name w:val="Emphasis"/>
    <w:basedOn w:val="DefaultParagraphFont"/>
    <w:uiPriority w:val="20"/>
    <w:qFormat/>
    <w:rsid w:val="00C25CA8"/>
    <w:rPr>
      <w:i/>
      <w:iCs/>
    </w:rPr>
  </w:style>
  <w:style w:type="character" w:customStyle="1" w:styleId="normaltextrun1">
    <w:name w:val="normaltextrun1"/>
    <w:basedOn w:val="DefaultParagraphFont"/>
    <w:rsid w:val="009613E2"/>
  </w:style>
  <w:style w:type="paragraph" w:customStyle="1" w:styleId="paragraph1">
    <w:name w:val="paragraph1"/>
    <w:basedOn w:val="Normal"/>
    <w:rsid w:val="009613E2"/>
    <w:pPr>
      <w:jc w:val="left"/>
    </w:pPr>
    <w:rPr>
      <w:rFonts w:ascii="Times New Roman" w:hAnsi="Times New Roman" w:cs="Times New Roman"/>
      <w:sz w:val="24"/>
    </w:rPr>
  </w:style>
  <w:style w:type="character" w:customStyle="1" w:styleId="eop">
    <w:name w:val="eop"/>
    <w:basedOn w:val="DefaultParagraphFont"/>
    <w:rsid w:val="009613E2"/>
  </w:style>
  <w:style w:type="paragraph" w:customStyle="1" w:styleId="Default">
    <w:name w:val="Default"/>
    <w:rsid w:val="00FF368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2023BC"/>
    <w:rPr>
      <w:rFonts w:ascii="Arial" w:hAnsi="Arial" w:cs="Arial"/>
      <w:sz w:val="22"/>
      <w:szCs w:val="24"/>
    </w:rPr>
  </w:style>
  <w:style w:type="paragraph" w:styleId="BodyText">
    <w:name w:val="Body Text"/>
    <w:basedOn w:val="Normal"/>
    <w:link w:val="BodyTextChar"/>
    <w:rsid w:val="001731B1"/>
    <w:pPr>
      <w:jc w:val="center"/>
    </w:pPr>
    <w:rPr>
      <w:rFonts w:ascii="Arial Black" w:hAnsi="Arial Black" w:cs="Times New Roman"/>
      <w:b/>
      <w:bCs/>
      <w:sz w:val="24"/>
      <w:u w:val="single"/>
      <w:lang w:eastAsia="en-US"/>
    </w:rPr>
  </w:style>
  <w:style w:type="character" w:customStyle="1" w:styleId="BodyTextChar">
    <w:name w:val="Body Text Char"/>
    <w:basedOn w:val="DefaultParagraphFont"/>
    <w:link w:val="BodyText"/>
    <w:rsid w:val="001731B1"/>
    <w:rPr>
      <w:rFonts w:ascii="Arial Black" w:hAnsi="Arial Black"/>
      <w:b/>
      <w:bCs/>
      <w:sz w:val="24"/>
      <w:szCs w:val="24"/>
      <w:u w:val="single"/>
      <w:lang w:eastAsia="en-US"/>
    </w:rPr>
  </w:style>
  <w:style w:type="character" w:customStyle="1" w:styleId="frag-defterm">
    <w:name w:val="frag-defterm"/>
    <w:basedOn w:val="DefaultParagraphFont"/>
    <w:rsid w:val="00C130FF"/>
  </w:style>
  <w:style w:type="paragraph" w:customStyle="1" w:styleId="ConsentheadingA12B">
    <w:name w:val="Consent heading A12 B"/>
    <w:basedOn w:val="Normal"/>
    <w:link w:val="ConsentheadingA12BChar"/>
    <w:qFormat/>
    <w:rsid w:val="00AD131A"/>
    <w:pPr>
      <w:spacing w:before="120" w:after="120"/>
      <w:contextualSpacing/>
      <w:jc w:val="left"/>
    </w:pPr>
    <w:rPr>
      <w:rFonts w:eastAsiaTheme="minorHAnsi" w:cstheme="minorBidi"/>
      <w:b/>
      <w:szCs w:val="22"/>
      <w:lang w:eastAsia="en-US"/>
    </w:rPr>
  </w:style>
  <w:style w:type="character" w:customStyle="1" w:styleId="ConsentheadingA12BChar">
    <w:name w:val="Consent heading A12 B Char"/>
    <w:basedOn w:val="DefaultParagraphFont"/>
    <w:link w:val="ConsentheadingA12B"/>
    <w:rsid w:val="00AD131A"/>
    <w:rPr>
      <w:rFonts w:ascii="Arial" w:eastAsiaTheme="minorHAnsi" w:hAnsi="Arial" w:cstheme="minorBidi"/>
      <w:b/>
      <w:sz w:val="22"/>
      <w:szCs w:val="22"/>
      <w:lang w:eastAsia="en-US"/>
    </w:rPr>
  </w:style>
  <w:style w:type="character" w:customStyle="1" w:styleId="Heading4Char">
    <w:name w:val="Heading 4 Char"/>
    <w:basedOn w:val="DefaultParagraphFont"/>
    <w:link w:val="Heading4"/>
    <w:uiPriority w:val="9"/>
    <w:rsid w:val="00A67A59"/>
    <w:rPr>
      <w:rFonts w:asciiTheme="majorHAnsi" w:eastAsiaTheme="majorEastAsia" w:hAnsiTheme="majorHAnsi" w:cstheme="majorBidi"/>
      <w:i/>
      <w:iCs/>
      <w:color w:val="365F91" w:themeColor="accent1" w:themeShade="BF"/>
      <w:sz w:val="22"/>
      <w:szCs w:val="24"/>
    </w:rPr>
  </w:style>
  <w:style w:type="character" w:customStyle="1" w:styleId="Heading3Char">
    <w:name w:val="Heading 3 Char"/>
    <w:basedOn w:val="DefaultParagraphFont"/>
    <w:link w:val="Heading3"/>
    <w:uiPriority w:val="9"/>
    <w:rsid w:val="00A67A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110098">
      <w:bodyDiv w:val="1"/>
      <w:marLeft w:val="0"/>
      <w:marRight w:val="0"/>
      <w:marTop w:val="0"/>
      <w:marBottom w:val="0"/>
      <w:divBdr>
        <w:top w:val="none" w:sz="0" w:space="0" w:color="auto"/>
        <w:left w:val="none" w:sz="0" w:space="0" w:color="auto"/>
        <w:bottom w:val="none" w:sz="0" w:space="0" w:color="auto"/>
        <w:right w:val="none" w:sz="0" w:space="0" w:color="auto"/>
      </w:divBdr>
    </w:div>
    <w:div w:id="434130574">
      <w:bodyDiv w:val="1"/>
      <w:marLeft w:val="0"/>
      <w:marRight w:val="0"/>
      <w:marTop w:val="0"/>
      <w:marBottom w:val="0"/>
      <w:divBdr>
        <w:top w:val="none" w:sz="0" w:space="0" w:color="auto"/>
        <w:left w:val="none" w:sz="0" w:space="0" w:color="auto"/>
        <w:bottom w:val="none" w:sz="0" w:space="0" w:color="auto"/>
        <w:right w:val="none" w:sz="0" w:space="0" w:color="auto"/>
      </w:divBdr>
    </w:div>
    <w:div w:id="524949167">
      <w:bodyDiv w:val="1"/>
      <w:marLeft w:val="0"/>
      <w:marRight w:val="0"/>
      <w:marTop w:val="0"/>
      <w:marBottom w:val="0"/>
      <w:divBdr>
        <w:top w:val="none" w:sz="0" w:space="0" w:color="auto"/>
        <w:left w:val="none" w:sz="0" w:space="0" w:color="auto"/>
        <w:bottom w:val="none" w:sz="0" w:space="0" w:color="auto"/>
        <w:right w:val="none" w:sz="0" w:space="0" w:color="auto"/>
      </w:divBdr>
    </w:div>
    <w:div w:id="744882592">
      <w:bodyDiv w:val="1"/>
      <w:marLeft w:val="0"/>
      <w:marRight w:val="0"/>
      <w:marTop w:val="0"/>
      <w:marBottom w:val="0"/>
      <w:divBdr>
        <w:top w:val="none" w:sz="0" w:space="0" w:color="auto"/>
        <w:left w:val="none" w:sz="0" w:space="0" w:color="auto"/>
        <w:bottom w:val="none" w:sz="0" w:space="0" w:color="auto"/>
        <w:right w:val="none" w:sz="0" w:space="0" w:color="auto"/>
      </w:divBdr>
    </w:div>
    <w:div w:id="957486431">
      <w:bodyDiv w:val="1"/>
      <w:marLeft w:val="0"/>
      <w:marRight w:val="0"/>
      <w:marTop w:val="0"/>
      <w:marBottom w:val="0"/>
      <w:divBdr>
        <w:top w:val="none" w:sz="0" w:space="0" w:color="auto"/>
        <w:left w:val="none" w:sz="0" w:space="0" w:color="auto"/>
        <w:bottom w:val="none" w:sz="0" w:space="0" w:color="auto"/>
        <w:right w:val="none" w:sz="0" w:space="0" w:color="auto"/>
      </w:divBdr>
    </w:div>
    <w:div w:id="1068193397">
      <w:bodyDiv w:val="1"/>
      <w:marLeft w:val="0"/>
      <w:marRight w:val="0"/>
      <w:marTop w:val="0"/>
      <w:marBottom w:val="0"/>
      <w:divBdr>
        <w:top w:val="none" w:sz="0" w:space="0" w:color="auto"/>
        <w:left w:val="none" w:sz="0" w:space="0" w:color="auto"/>
        <w:bottom w:val="none" w:sz="0" w:space="0" w:color="auto"/>
        <w:right w:val="none" w:sz="0" w:space="0" w:color="auto"/>
      </w:divBdr>
    </w:div>
    <w:div w:id="1578323148">
      <w:bodyDiv w:val="1"/>
      <w:marLeft w:val="0"/>
      <w:marRight w:val="0"/>
      <w:marTop w:val="0"/>
      <w:marBottom w:val="0"/>
      <w:divBdr>
        <w:top w:val="none" w:sz="0" w:space="0" w:color="auto"/>
        <w:left w:val="none" w:sz="0" w:space="0" w:color="auto"/>
        <w:bottom w:val="none" w:sz="0" w:space="0" w:color="auto"/>
        <w:right w:val="none" w:sz="0" w:space="0" w:color="auto"/>
      </w:divBdr>
    </w:div>
    <w:div w:id="1638215687">
      <w:bodyDiv w:val="1"/>
      <w:marLeft w:val="0"/>
      <w:marRight w:val="0"/>
      <w:marTop w:val="0"/>
      <w:marBottom w:val="0"/>
      <w:divBdr>
        <w:top w:val="none" w:sz="0" w:space="0" w:color="auto"/>
        <w:left w:val="none" w:sz="0" w:space="0" w:color="auto"/>
        <w:bottom w:val="none" w:sz="0" w:space="0" w:color="auto"/>
        <w:right w:val="none" w:sz="0" w:space="0" w:color="auto"/>
      </w:divBdr>
    </w:div>
    <w:div w:id="1732078379">
      <w:bodyDiv w:val="1"/>
      <w:marLeft w:val="0"/>
      <w:marRight w:val="0"/>
      <w:marTop w:val="0"/>
      <w:marBottom w:val="0"/>
      <w:divBdr>
        <w:top w:val="none" w:sz="0" w:space="0" w:color="auto"/>
        <w:left w:val="none" w:sz="0" w:space="0" w:color="auto"/>
        <w:bottom w:val="none" w:sz="0" w:space="0" w:color="auto"/>
        <w:right w:val="none" w:sz="0" w:space="0" w:color="auto"/>
      </w:divBdr>
    </w:div>
    <w:div w:id="1976180593">
      <w:bodyDiv w:val="1"/>
      <w:marLeft w:val="0"/>
      <w:marRight w:val="0"/>
      <w:marTop w:val="0"/>
      <w:marBottom w:val="0"/>
      <w:divBdr>
        <w:top w:val="none" w:sz="0" w:space="0" w:color="auto"/>
        <w:left w:val="none" w:sz="0" w:space="0" w:color="auto"/>
        <w:bottom w:val="none" w:sz="0" w:space="0" w:color="auto"/>
        <w:right w:val="none" w:sz="0" w:space="0" w:color="auto"/>
      </w:divBdr>
    </w:div>
    <w:div w:id="199710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ialbeforeyoudig.com.au/" TargetMode="External"/><Relationship Id="rId2" Type="http://schemas.openxmlformats.org/officeDocument/2006/relationships/customXml" Target="../customXml/item1.xml"/><Relationship Id="rId16" Type="http://schemas.openxmlformats.org/officeDocument/2006/relationships/hyperlink" Target="http://www.safework.nsw.gov.au/__data/assets/pdf_file/0015/50082/safely-remove-asbestos-code-of-practice-0916-2.pdf" TargetMode="Externa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afework.nsw.gov.au/__data/assets/pdf_file/0015/52161/demolition-work-work-code-of-practice-0916.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69F433F6E040539CBDE9503AB8B289"/>
        <w:category>
          <w:name w:val="General"/>
          <w:gallery w:val="placeholder"/>
        </w:category>
        <w:types>
          <w:type w:val="bbPlcHdr"/>
        </w:types>
        <w:behaviors>
          <w:behavior w:val="content"/>
        </w:behaviors>
        <w:guid w:val="{3B52B9F8-860D-437F-A9B9-38003E9BAAE1}"/>
      </w:docPartPr>
      <w:docPartBody>
        <w:p w:rsidR="00CB27EF" w:rsidRDefault="00CB27EF" w:rsidP="00CB27EF">
          <w:pPr>
            <w:pStyle w:val="8C69F433F6E040539CBDE9503AB8B289"/>
          </w:pPr>
          <w:r w:rsidRPr="003F62D7">
            <w:rPr>
              <w:rStyle w:val="PlaceholderText"/>
              <w:color w:val="000000" w:themeColor="text1"/>
              <w:sz w:val="18"/>
            </w:rPr>
            <w:t>Select</w:t>
          </w:r>
        </w:p>
      </w:docPartBody>
    </w:docPart>
    <w:docPart>
      <w:docPartPr>
        <w:name w:val="E9CD4DF636B943F0842FC3CFE872F684"/>
        <w:category>
          <w:name w:val="General"/>
          <w:gallery w:val="placeholder"/>
        </w:category>
        <w:types>
          <w:type w:val="bbPlcHdr"/>
        </w:types>
        <w:behaviors>
          <w:behavior w:val="content"/>
        </w:behaviors>
        <w:guid w:val="{42A15081-8ACB-4E19-8646-1D2F667CB5B4}"/>
      </w:docPartPr>
      <w:docPartBody>
        <w:p w:rsidR="00CB27EF" w:rsidRDefault="00CB27EF" w:rsidP="00CB27EF">
          <w:pPr>
            <w:pStyle w:val="E9CD4DF636B943F0842FC3CFE872F684"/>
          </w:pPr>
          <w:r w:rsidRPr="003F62D7">
            <w:rPr>
              <w:rStyle w:val="PlaceholderText"/>
              <w:color w:val="000000" w:themeColor="text1"/>
              <w:sz w:val="18"/>
            </w:rPr>
            <w:t>Comments</w:t>
          </w:r>
        </w:p>
      </w:docPartBody>
    </w:docPart>
    <w:docPart>
      <w:docPartPr>
        <w:name w:val="A6BADAFBA72044FC890B16B5830E77C0"/>
        <w:category>
          <w:name w:val="General"/>
          <w:gallery w:val="placeholder"/>
        </w:category>
        <w:types>
          <w:type w:val="bbPlcHdr"/>
        </w:types>
        <w:behaviors>
          <w:behavior w:val="content"/>
        </w:behaviors>
        <w:guid w:val="{D5C581D4-BA61-43D3-9ED6-F457C1299698}"/>
      </w:docPartPr>
      <w:docPartBody>
        <w:p w:rsidR="00CB27EF" w:rsidRDefault="00CB27EF" w:rsidP="00CB27EF">
          <w:pPr>
            <w:pStyle w:val="A6BADAFBA72044FC890B16B5830E77C0"/>
          </w:pPr>
          <w:r w:rsidRPr="003F62D7">
            <w:rPr>
              <w:rStyle w:val="PlaceholderText"/>
              <w:color w:val="000000" w:themeColor="text1"/>
              <w:sz w:val="18"/>
            </w:rPr>
            <w:t>Select</w:t>
          </w:r>
        </w:p>
      </w:docPartBody>
    </w:docPart>
    <w:docPart>
      <w:docPartPr>
        <w:name w:val="EBD046C0B10746F48A0E9B398C327CA2"/>
        <w:category>
          <w:name w:val="General"/>
          <w:gallery w:val="placeholder"/>
        </w:category>
        <w:types>
          <w:type w:val="bbPlcHdr"/>
        </w:types>
        <w:behaviors>
          <w:behavior w:val="content"/>
        </w:behaviors>
        <w:guid w:val="{B611D8C4-B878-4D00-9931-A056D28B0AC6}"/>
      </w:docPartPr>
      <w:docPartBody>
        <w:p w:rsidR="00CB27EF" w:rsidRDefault="00CB27EF" w:rsidP="00CB27EF">
          <w:pPr>
            <w:pStyle w:val="EBD046C0B10746F48A0E9B398C327CA2"/>
          </w:pPr>
          <w:r w:rsidRPr="003F62D7">
            <w:rPr>
              <w:rStyle w:val="PlaceholderText"/>
              <w:color w:val="000000" w:themeColor="text1"/>
              <w:sz w:val="18"/>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D6"/>
    <w:rsid w:val="00060DAA"/>
    <w:rsid w:val="000C13B5"/>
    <w:rsid w:val="00262EC8"/>
    <w:rsid w:val="00316C96"/>
    <w:rsid w:val="004B7FA8"/>
    <w:rsid w:val="004D2B01"/>
    <w:rsid w:val="00596AE8"/>
    <w:rsid w:val="0063625F"/>
    <w:rsid w:val="00694BD5"/>
    <w:rsid w:val="006B4CC6"/>
    <w:rsid w:val="00794C4B"/>
    <w:rsid w:val="008201D6"/>
    <w:rsid w:val="00993BBF"/>
    <w:rsid w:val="009B76FD"/>
    <w:rsid w:val="00AB2A26"/>
    <w:rsid w:val="00AD4912"/>
    <w:rsid w:val="00C915E8"/>
    <w:rsid w:val="00CB0C89"/>
    <w:rsid w:val="00CB27EF"/>
    <w:rsid w:val="00D21E26"/>
    <w:rsid w:val="00DA4930"/>
    <w:rsid w:val="00DD185C"/>
    <w:rsid w:val="00E80582"/>
    <w:rsid w:val="00ED52B6"/>
    <w:rsid w:val="00F154B8"/>
    <w:rsid w:val="00F63C16"/>
    <w:rsid w:val="00FA6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FA8"/>
    <w:rPr>
      <w:color w:val="808080"/>
    </w:rPr>
  </w:style>
  <w:style w:type="paragraph" w:customStyle="1" w:styleId="8C69F433F6E040539CBDE9503AB8B289">
    <w:name w:val="8C69F433F6E040539CBDE9503AB8B289"/>
    <w:rsid w:val="00CB27EF"/>
  </w:style>
  <w:style w:type="paragraph" w:customStyle="1" w:styleId="E9CD4DF636B943F0842FC3CFE872F684">
    <w:name w:val="E9CD4DF636B943F0842FC3CFE872F684"/>
    <w:rsid w:val="00CB27EF"/>
  </w:style>
  <w:style w:type="paragraph" w:customStyle="1" w:styleId="A6BADAFBA72044FC890B16B5830E77C0">
    <w:name w:val="A6BADAFBA72044FC890B16B5830E77C0"/>
    <w:rsid w:val="00CB27EF"/>
  </w:style>
  <w:style w:type="paragraph" w:customStyle="1" w:styleId="EBD046C0B10746F48A0E9B398C327CA2">
    <w:name w:val="EBD046C0B10746F48A0E9B398C327CA2"/>
    <w:rsid w:val="00CB2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669B-39E6-43C4-96D3-225FB317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6148</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2020-10-19T22:42:00Z</dcterms:created>
  <dcterms:modified xsi:type="dcterms:W3CDTF">2020-10-30T00:16:00Z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-793514329</vt:i4>
  </property>
  <property fmtid="{D5CDD505-2E9C-101B-9397-08002B2CF9AE}" pid="3" name="scc_AppNo">
    <vt:lpwstr>RA20/1002</vt:lpwstr>
  </property>
  <property fmtid="{D5CDD505-2E9C-101B-9397-08002B2CF9AE}" pid="4" name="scc_AppLodged">
    <vt:lpwstr>29-Jul-2020</vt:lpwstr>
  </property>
  <property fmtid="{D5CDD505-2E9C-101B-9397-08002B2CF9AE}" pid="5" name="scc_PropertyAKA">
    <vt:lpwstr>6 Flinders Rd, SOUTH NOWRA - Lot 72 DP 1032397</vt:lpwstr>
  </property>
  <property fmtid="{D5CDD505-2E9C-101B-9397-08002B2CF9AE}" pid="6" name="scc_AppType">
    <vt:lpwstr>Regional Development</vt:lpwstr>
  </property>
  <property fmtid="{D5CDD505-2E9C-101B-9397-08002B2CF9AE}" pid="7" name="scc_AppText">
    <vt:lpwstr>Construction of building to support the use of site as a depot and construction of additional parking and vehicle manoeuvring areas  </vt:lpwstr>
  </property>
  <property fmtid="{D5CDD505-2E9C-101B-9397-08002B2CF9AE}" pid="8" name="scc_IsCouncilPCA">
    <vt:lpwstr>NO</vt:lpwstr>
  </property>
  <property fmtid="{D5CDD505-2E9C-101B-9397-08002B2CF9AE}" pid="9" name="scc_ProjectValue">
    <vt:lpwstr>$9,469,458.00</vt:lpwstr>
  </property>
  <property fmtid="{D5CDD505-2E9C-101B-9397-08002B2CF9AE}" pid="10" name="scc_IsCCApplied">
    <vt:lpwstr>NO</vt:lpwstr>
  </property>
  <property fmtid="{D5CDD505-2E9C-101B-9397-08002B2CF9AE}" pid="11" name="scc_AppBCA">
    <vt:lpwstr/>
  </property>
  <property fmtid="{D5CDD505-2E9C-101B-9397-08002B2CF9AE}" pid="12" name="scc_AppAdStart">
    <vt:lpwstr>12-Aug-2020</vt:lpwstr>
  </property>
  <property fmtid="{D5CDD505-2E9C-101B-9397-08002B2CF9AE}" pid="13" name="scc_AppAdEnd">
    <vt:lpwstr>11-Sep-2020</vt:lpwstr>
  </property>
  <property fmtid="{D5CDD505-2E9C-101B-9397-08002B2CF9AE}" pid="14" name="scc_ContactName">
    <vt:lpwstr>Elliott Weston</vt:lpwstr>
  </property>
  <property fmtid="{D5CDD505-2E9C-101B-9397-08002B2CF9AE}" pid="15" name="scc_ContactPosition">
    <vt:lpwstr>Senior Development Planner</vt:lpwstr>
  </property>
  <property fmtid="{D5CDD505-2E9C-101B-9397-08002B2CF9AE}" pid="16" name="scc_ContactPhone">
    <vt:lpwstr>(02) 4429 3659</vt:lpwstr>
  </property>
  <property fmtid="{D5CDD505-2E9C-101B-9397-08002B2CF9AE}" pid="17" name="scc_ContactSourceName">
    <vt:lpwstr>TRIM</vt:lpwstr>
  </property>
  <property fmtid="{D5CDD505-2E9C-101B-9397-08002B2CF9AE}" pid="18" name="scc_ContactSourceKey">
    <vt:lpwstr>338083</vt:lpwstr>
  </property>
  <property fmtid="{D5CDD505-2E9C-101B-9397-08002B2CF9AE}" pid="19" name="scc_SenderName">
    <vt:lpwstr>Elliott Weston</vt:lpwstr>
  </property>
  <property fmtid="{D5CDD505-2E9C-101B-9397-08002B2CF9AE}" pid="20" name="scc_SenderPosition">
    <vt:lpwstr>Senior Development Planner</vt:lpwstr>
  </property>
  <property fmtid="{D5CDD505-2E9C-101B-9397-08002B2CF9AE}" pid="21" name="scc_SenderPhone">
    <vt:lpwstr>(02) 4429 3659</vt:lpwstr>
  </property>
  <property fmtid="{D5CDD505-2E9C-101B-9397-08002B2CF9AE}" pid="22" name="scc_SenderSourceName">
    <vt:lpwstr>TRIM</vt:lpwstr>
  </property>
  <property fmtid="{D5CDD505-2E9C-101B-9397-08002B2CF9AE}" pid="23" name="scc_SenderSourceKey">
    <vt:lpwstr>338083</vt:lpwstr>
  </property>
  <property fmtid="{D5CDD505-2E9C-101B-9397-08002B2CF9AE}" pid="24" name="scc_ApplicantName">
    <vt:lpwstr>Shoalhaven City Council</vt:lpwstr>
  </property>
  <property fmtid="{D5CDD505-2E9C-101B-9397-08002B2CF9AE}" pid="25" name="scc_RecipientName">
    <vt:lpwstr>Shoalhaven City Council</vt:lpwstr>
  </property>
  <property fmtid="{D5CDD505-2E9C-101B-9397-08002B2CF9AE}" pid="26" name="scc_RecipientAddressLine1">
    <vt:lpwstr>C/- Andrew McVey</vt:lpwstr>
  </property>
  <property fmtid="{D5CDD505-2E9C-101B-9397-08002B2CF9AE}" pid="27" name="scc_RecipientAddressLine2">
    <vt:lpwstr>Bridge Rd</vt:lpwstr>
  </property>
  <property fmtid="{D5CDD505-2E9C-101B-9397-08002B2CF9AE}" pid="28" name="scc_DateSent">
    <vt:lpwstr>20th October, 2020</vt:lpwstr>
  </property>
  <property fmtid="{D5CDD505-2E9C-101B-9397-08002B2CF9AE}" pid="29" name="scc_DateSentShort">
    <vt:lpwstr>20-Oct-2020</vt:lpwstr>
  </property>
  <property fmtid="{D5CDD505-2E9C-101B-9397-08002B2CF9AE}" pid="30" name="scc_AppConsentDone">
    <vt:lpwstr>28-Nov-2019</vt:lpwstr>
  </property>
  <property fmtid="{D5CDD505-2E9C-101B-9397-08002B2CF9AE}" pid="31" name="scc_RecipientSourceName">
    <vt:lpwstr>GIS</vt:lpwstr>
  </property>
  <property fmtid="{D5CDD505-2E9C-101B-9397-08002B2CF9AE}" pid="32" name="scc_RecipientSourceKey">
    <vt:lpwstr>283223</vt:lpwstr>
  </property>
  <property fmtid="{D5CDD505-2E9C-101B-9397-08002B2CF9AE}" pid="33" name="scc_RecipientAddressLine3">
    <vt:lpwstr>Nowra  Nowra  NSW</vt:lpwstr>
  </property>
</Properties>
</file>